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Calibri" w:cs="Calibri" w:eastAsia="Calibri" w:hAnsi="Calibri"/>
        </w:rPr>
      </w:pPr>
      <w:r w:rsidDel="00000000" w:rsidR="00000000" w:rsidRPr="00000000">
        <w:rPr>
          <w:rtl w:val="0"/>
        </w:rPr>
      </w:r>
    </w:p>
    <w:p w:rsidR="00000000" w:rsidDel="00000000" w:rsidP="00000000" w:rsidRDefault="00000000" w:rsidRPr="00000000" w14:paraId="00000002">
      <w:pPr>
        <w:jc w:val="center"/>
        <w:rPr>
          <w:b w:val="1"/>
          <w:sz w:val="32"/>
          <w:szCs w:val="32"/>
        </w:rPr>
      </w:pPr>
      <w:r w:rsidDel="00000000" w:rsidR="00000000" w:rsidRPr="00000000">
        <w:rPr>
          <w:rtl w:val="0"/>
        </w:rPr>
      </w:r>
    </w:p>
    <w:p w:rsidR="00000000" w:rsidDel="00000000" w:rsidP="00000000" w:rsidRDefault="00000000" w:rsidRPr="00000000" w14:paraId="00000003">
      <w:pPr>
        <w:jc w:val="center"/>
        <w:rPr>
          <w:b w:val="1"/>
          <w:sz w:val="32"/>
          <w:szCs w:val="32"/>
        </w:rPr>
      </w:pPr>
      <w:r w:rsidDel="00000000" w:rsidR="00000000" w:rsidRPr="00000000">
        <w:rPr>
          <w:b w:val="1"/>
          <w:sz w:val="32"/>
          <w:szCs w:val="32"/>
          <w:rtl w:val="0"/>
        </w:rPr>
        <w:t xml:space="preserve">Vlára a toky Bielych Karpát - analýza a zjednotenie podkladov, požiadaviek národných legislatív a metodík pre štúdiu „Analýza a aplikácia skúseností a tvorba akčného plánu“</w:t>
      </w:r>
    </w:p>
    <w:p w:rsidR="00000000" w:rsidDel="00000000" w:rsidP="00000000" w:rsidRDefault="00000000" w:rsidRPr="00000000" w14:paraId="00000004">
      <w:pPr>
        <w:jc w:val="center"/>
        <w:rPr>
          <w:b w:val="1"/>
          <w:sz w:val="32"/>
          <w:szCs w:val="32"/>
        </w:rPr>
      </w:pPr>
      <w:r w:rsidDel="00000000" w:rsidR="00000000" w:rsidRPr="00000000">
        <w:rPr>
          <w:rtl w:val="0"/>
        </w:rPr>
      </w:r>
    </w:p>
    <w:p w:rsidR="00000000" w:rsidDel="00000000" w:rsidP="00000000" w:rsidRDefault="00000000" w:rsidRPr="00000000" w14:paraId="00000005">
      <w:pPr>
        <w:spacing w:after="240" w:lineRule="auto"/>
        <w:jc w:val="center"/>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Okruh A</w:t>
      </w:r>
      <w:r w:rsidDel="00000000" w:rsidR="00000000" w:rsidRPr="00000000">
        <w:rPr>
          <w:rFonts w:ascii="Calibri" w:cs="Calibri" w:eastAsia="Calibri" w:hAnsi="Calibri"/>
          <w:sz w:val="24"/>
          <w:szCs w:val="24"/>
          <w:rtl w:val="0"/>
        </w:rPr>
        <w:t xml:space="preserve"> - Overenie kompatibility a zjednotenie metodiky hodnotenia morfologického stavu</w:t>
      </w:r>
    </w:p>
    <w:p w:rsidR="00000000" w:rsidDel="00000000" w:rsidP="00000000" w:rsidRDefault="00000000" w:rsidRPr="00000000" w14:paraId="00000006">
      <w:pPr>
        <w:spacing w:after="240" w:lineRule="auto"/>
        <w:jc w:val="center"/>
        <w:rPr>
          <w:rFonts w:ascii="Calibri" w:cs="Calibri" w:eastAsia="Calibri" w:hAnsi="Calibri"/>
          <w:b w:val="1"/>
          <w:sz w:val="36"/>
          <w:szCs w:val="36"/>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711200</wp:posOffset>
                </wp:positionH>
                <wp:positionV relativeFrom="paragraph">
                  <wp:posOffset>0</wp:posOffset>
                </wp:positionV>
                <wp:extent cx="4329430" cy="4329430"/>
                <wp:effectExtent b="0" l="0" r="0" t="0"/>
                <wp:wrapTopAndBottom distB="0" distT="0"/>
                <wp:docPr id="1691704792" name=""/>
                <a:graphic>
                  <a:graphicData uri="http://schemas.microsoft.com/office/word/2010/wordprocessingShape">
                    <wps:wsp>
                      <wps:cNvSpPr/>
                      <wps:cNvPr id="2" name="Shape 2"/>
                      <wps:spPr>
                        <a:xfrm>
                          <a:off x="3186048" y="1620048"/>
                          <a:ext cx="4319905" cy="4319905"/>
                        </a:xfrm>
                        <a:prstGeom prst="ellipse">
                          <a:avLst/>
                        </a:prstGeom>
                        <a:blipFill rotWithShape="1">
                          <a:blip r:embed="rId8">
                            <a:alphaModFix/>
                          </a:blip>
                          <a:stretch>
                            <a:fillRect b="0" l="0" r="0" t="0"/>
                          </a:stretch>
                        </a:blip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711200</wp:posOffset>
                </wp:positionH>
                <wp:positionV relativeFrom="paragraph">
                  <wp:posOffset>0</wp:posOffset>
                </wp:positionV>
                <wp:extent cx="4329430" cy="4329430"/>
                <wp:effectExtent b="0" l="0" r="0" t="0"/>
                <wp:wrapTopAndBottom distB="0" distT="0"/>
                <wp:docPr id="1691704792"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4329430" cy="4329430"/>
                        </a:xfrm>
                        <a:prstGeom prst="rect"/>
                        <a:ln/>
                      </pic:spPr>
                    </pic:pic>
                  </a:graphicData>
                </a:graphic>
              </wp:anchor>
            </w:drawing>
          </mc:Fallback>
        </mc:AlternateContent>
      </w:r>
    </w:p>
    <w:p w:rsidR="00000000" w:rsidDel="00000000" w:rsidP="00000000" w:rsidRDefault="00000000" w:rsidRPr="00000000" w14:paraId="00000007">
      <w:pPr>
        <w:spacing w:after="0" w:line="360" w:lineRule="auto"/>
        <w:jc w:val="center"/>
        <w:rPr>
          <w:rFonts w:ascii="Calibri" w:cs="Calibri" w:eastAsia="Calibri" w:hAnsi="Calibri"/>
          <w:b w:val="1"/>
          <w:sz w:val="36"/>
          <w:szCs w:val="36"/>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Ing. Katarína Holubová, PhD., Bratislava, Slovenská republika</w:t>
      </w:r>
    </w:p>
    <w:p w:rsidR="00000000" w:rsidDel="00000000" w:rsidP="00000000" w:rsidRDefault="00000000" w:rsidRPr="00000000" w14:paraId="00000009">
      <w:pPr>
        <w:spacing w:after="0" w:line="36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Bc. Ing. Ivana Karberová, Ph.D., FRRMS MENDELU Brno, Česká republika</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Brno, 30.11.2024</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sectPr>
          <w:headerReference r:id="rId10" w:type="default"/>
          <w:pgSz w:h="16838" w:w="11906" w:orient="portrait"/>
          <w:pgMar w:bottom="1417" w:top="1417" w:left="1417" w:right="1417" w:header="708" w:footer="708"/>
          <w:pgNumType w:start="1"/>
        </w:sectPr>
      </w:pPr>
      <w:r w:rsidDel="00000000" w:rsidR="00000000" w:rsidRPr="00000000">
        <w:rPr>
          <w:rtl w:val="0"/>
        </w:rPr>
      </w:r>
    </w:p>
    <w:p w:rsidR="00000000" w:rsidDel="00000000" w:rsidP="00000000" w:rsidRDefault="00000000" w:rsidRPr="00000000" w14:paraId="0000000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D">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Projekt: </w:t>
      </w:r>
      <w:r w:rsidDel="00000000" w:rsidR="00000000" w:rsidRPr="00000000">
        <w:rPr>
          <w:rFonts w:ascii="Calibri" w:cs="Calibri" w:eastAsia="Calibri" w:hAnsi="Calibri"/>
          <w:b w:val="1"/>
          <w:sz w:val="24"/>
          <w:szCs w:val="24"/>
          <w:rtl w:val="0"/>
        </w:rPr>
        <w:t xml:space="preserve">Vlára a toky Bielych Karpát</w:t>
      </w:r>
    </w:p>
    <w:p w:rsidR="00000000" w:rsidDel="00000000" w:rsidP="00000000" w:rsidRDefault="00000000" w:rsidRPr="00000000" w14:paraId="0000000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Úloha:</w:t>
      </w:r>
      <w:r w:rsidDel="00000000" w:rsidR="00000000" w:rsidRPr="00000000">
        <w:rPr>
          <w:rFonts w:ascii="Calibri" w:cs="Calibri" w:eastAsia="Calibri" w:hAnsi="Calibri"/>
          <w:b w:val="1"/>
          <w:sz w:val="24"/>
          <w:szCs w:val="24"/>
          <w:rtl w:val="0"/>
        </w:rPr>
        <w:t xml:space="preserve"> Analýza a zjednotenie podkladov, požiadaviek národných legislatív a metodík pre štúdiu „Analýza a aplikácia skúseností a tvorba akčného plánu“</w:t>
      </w:r>
      <w:r w:rsidDel="00000000" w:rsidR="00000000" w:rsidRPr="00000000">
        <w:rPr>
          <w:rtl w:val="0"/>
        </w:rPr>
      </w:r>
    </w:p>
    <w:p w:rsidR="00000000" w:rsidDel="00000000" w:rsidP="00000000" w:rsidRDefault="00000000" w:rsidRPr="00000000" w14:paraId="0000000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Výzkumná zpráva, okruh A: </w:t>
      </w:r>
      <w:r w:rsidDel="00000000" w:rsidR="00000000" w:rsidRPr="00000000">
        <w:rPr>
          <w:rFonts w:ascii="Calibri" w:cs="Calibri" w:eastAsia="Calibri" w:hAnsi="Calibri"/>
          <w:b w:val="1"/>
          <w:sz w:val="24"/>
          <w:szCs w:val="24"/>
          <w:rtl w:val="0"/>
        </w:rPr>
        <w:t xml:space="preserve">Overenie kompatibility a zjednotenie metodiky hodnotenia morfologického stavu</w:t>
      </w:r>
      <w:r w:rsidDel="00000000" w:rsidR="00000000" w:rsidRPr="00000000">
        <w:rPr>
          <w:rtl w:val="0"/>
        </w:rPr>
      </w:r>
    </w:p>
    <w:p w:rsidR="00000000" w:rsidDel="00000000" w:rsidP="00000000" w:rsidRDefault="00000000" w:rsidRPr="00000000" w14:paraId="00000010">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Zadávateľ: </w:t>
      </w:r>
      <w:r w:rsidDel="00000000" w:rsidR="00000000" w:rsidRPr="00000000">
        <w:rPr>
          <w:rFonts w:ascii="Calibri" w:cs="Calibri" w:eastAsia="Calibri" w:hAnsi="Calibri"/>
          <w:b w:val="1"/>
          <w:sz w:val="24"/>
          <w:szCs w:val="24"/>
          <w:rtl w:val="0"/>
        </w:rPr>
        <w:t xml:space="preserve">Povodí Moravy, s.p.</w:t>
      </w:r>
      <w:r w:rsidDel="00000000" w:rsidR="00000000" w:rsidRPr="00000000">
        <w:rPr>
          <w:rtl w:val="0"/>
        </w:rPr>
      </w:r>
    </w:p>
    <w:p w:rsidR="00000000" w:rsidDel="00000000" w:rsidP="00000000" w:rsidRDefault="00000000" w:rsidRPr="00000000" w14:paraId="0000001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Poverený zástupca zadávateľa: </w:t>
      </w:r>
      <w:r w:rsidDel="00000000" w:rsidR="00000000" w:rsidRPr="00000000">
        <w:rPr>
          <w:rFonts w:ascii="Calibri" w:cs="Calibri" w:eastAsia="Calibri" w:hAnsi="Calibri"/>
          <w:b w:val="1"/>
          <w:sz w:val="24"/>
          <w:szCs w:val="24"/>
          <w:rtl w:val="0"/>
        </w:rPr>
        <w:t xml:space="preserve">Ing. David Veselý</w:t>
      </w:r>
      <w:r w:rsidDel="00000000" w:rsidR="00000000" w:rsidRPr="00000000">
        <w:rPr>
          <w:rtl w:val="0"/>
        </w:rPr>
      </w:r>
    </w:p>
    <w:p w:rsidR="00000000" w:rsidDel="00000000" w:rsidP="00000000" w:rsidRDefault="00000000" w:rsidRPr="00000000" w14:paraId="0000001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4">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Spracovateľ:</w:t>
      </w:r>
      <w:r w:rsidDel="00000000" w:rsidR="00000000" w:rsidRPr="00000000">
        <w:rPr>
          <w:rFonts w:ascii="Calibri" w:cs="Calibri" w:eastAsia="Calibri" w:hAnsi="Calibri"/>
          <w:b w:val="1"/>
          <w:sz w:val="24"/>
          <w:szCs w:val="24"/>
          <w:rtl w:val="0"/>
        </w:rPr>
        <w:t xml:space="preserve"> </w:t>
      </w:r>
    </w:p>
    <w:p w:rsidR="00000000" w:rsidDel="00000000" w:rsidP="00000000" w:rsidRDefault="00000000" w:rsidRPr="00000000" w14:paraId="00000015">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Mendelova univerzita v Brně, Fakulta regionálního rozvoje a mezinárodních studií</w:t>
      </w:r>
    </w:p>
    <w:p w:rsidR="00000000" w:rsidDel="00000000" w:rsidP="00000000" w:rsidRDefault="00000000" w:rsidRPr="00000000" w14:paraId="00000016">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Hlavný riešiteľ: </w:t>
      </w:r>
      <w:r w:rsidDel="00000000" w:rsidR="00000000" w:rsidRPr="00000000">
        <w:rPr>
          <w:rFonts w:ascii="Calibri" w:cs="Calibri" w:eastAsia="Calibri" w:hAnsi="Calibri"/>
          <w:b w:val="1"/>
          <w:sz w:val="24"/>
          <w:szCs w:val="24"/>
          <w:rtl w:val="0"/>
        </w:rPr>
        <w:t xml:space="preserve">Ing. Jiří Schneider, Ph.D.</w:t>
      </w:r>
    </w:p>
    <w:p w:rsidR="00000000" w:rsidDel="00000000" w:rsidP="00000000" w:rsidRDefault="00000000" w:rsidRPr="00000000" w14:paraId="0000001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Spracovatelia časti A: </w:t>
      </w:r>
    </w:p>
    <w:p w:rsidR="00000000" w:rsidDel="00000000" w:rsidP="00000000" w:rsidRDefault="00000000" w:rsidRPr="00000000" w14:paraId="00000019">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ab/>
        <w:t xml:space="preserve">Bc. Ing. Ivana Karberová, Ph.D. </w:t>
      </w:r>
    </w:p>
    <w:p w:rsidR="00000000" w:rsidDel="00000000" w:rsidP="00000000" w:rsidRDefault="00000000" w:rsidRPr="00000000" w14:paraId="0000001A">
      <w:pPr>
        <w:ind w:firstLine="72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Ing. Katarína Holubová, Ph.D.</w:t>
      </w:r>
    </w:p>
    <w:p w:rsidR="00000000" w:rsidDel="00000000" w:rsidP="00000000" w:rsidRDefault="00000000" w:rsidRPr="00000000" w14:paraId="0000001B">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1C">
      <w:pPr>
        <w:jc w:val="both"/>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Špecifikácia zadania okruhu A: </w:t>
      </w:r>
    </w:p>
    <w:p w:rsidR="00000000" w:rsidDel="00000000" w:rsidP="00000000" w:rsidRDefault="00000000" w:rsidRPr="00000000" w14:paraId="0000001D">
      <w:pPr>
        <w:numPr>
          <w:ilvl w:val="0"/>
          <w:numId w:val="9"/>
        </w:numPr>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Rešerše metodík hodnotenia morfologického stavu na území oboch štátov </w:t>
      </w:r>
    </w:p>
    <w:p w:rsidR="00000000" w:rsidDel="00000000" w:rsidP="00000000" w:rsidRDefault="00000000" w:rsidRPr="00000000" w14:paraId="0000001E">
      <w:pPr>
        <w:numPr>
          <w:ilvl w:val="0"/>
          <w:numId w:val="9"/>
        </w:numPr>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Ktoré metodiky hodnotenia boli v minulosti využité v rámci projektového územia</w:t>
      </w:r>
    </w:p>
    <w:p w:rsidR="00000000" w:rsidDel="00000000" w:rsidP="00000000" w:rsidRDefault="00000000" w:rsidRPr="00000000" w14:paraId="0000001F">
      <w:pPr>
        <w:numPr>
          <w:ilvl w:val="0"/>
          <w:numId w:val="9"/>
        </w:numPr>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Kompatibilnosť a prevoditeľnosť dát získaných na území oboch štátov, porovnateľnosť výsledku</w:t>
      </w:r>
    </w:p>
    <w:p w:rsidR="00000000" w:rsidDel="00000000" w:rsidP="00000000" w:rsidRDefault="00000000" w:rsidRPr="00000000" w14:paraId="00000020">
      <w:pPr>
        <w:numPr>
          <w:ilvl w:val="0"/>
          <w:numId w:val="9"/>
        </w:numPr>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Odporúčaná metodika (postup) pre akčný plán.</w:t>
      </w:r>
    </w:p>
    <w:p w:rsidR="00000000" w:rsidDel="00000000" w:rsidP="00000000" w:rsidRDefault="00000000" w:rsidRPr="00000000" w14:paraId="00000021">
      <w:pPr>
        <w:jc w:val="both"/>
        <w:rPr>
          <w:rFonts w:ascii="Calibri" w:cs="Calibri" w:eastAsia="Calibri" w:hAnsi="Calibri"/>
          <w:sz w:val="24"/>
          <w:szCs w:val="24"/>
        </w:rPr>
        <w:sectPr>
          <w:headerReference r:id="rId11" w:type="default"/>
          <w:footerReference r:id="rId12" w:type="default"/>
          <w:type w:val="nextPage"/>
          <w:pgSz w:h="16838" w:w="11906" w:orient="portrait"/>
          <w:pgMar w:bottom="1417" w:top="1417" w:left="1417" w:right="1417" w:header="708" w:footer="708"/>
        </w:sectPr>
      </w:pPr>
      <w:r w:rsidDel="00000000" w:rsidR="00000000" w:rsidRPr="00000000">
        <w:rPr>
          <w:rtl w:val="0"/>
        </w:rPr>
      </w:r>
    </w:p>
    <w:p w:rsidR="00000000" w:rsidDel="00000000" w:rsidP="00000000" w:rsidRDefault="00000000" w:rsidRPr="00000000" w14:paraId="00000022">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Obsah</w:t>
      </w:r>
    </w:p>
    <w:sdt>
      <w:sdtPr>
        <w:docPartObj>
          <w:docPartGallery w:val="Table of Contents"/>
          <w:docPartUnique w:val="1"/>
        </w:docPartObj>
      </w:sdtPr>
      <w:sdtContent>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36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2s8eyo1">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 xml:space="preserve">Rešerš  metodik hodnotenia morfologického stavu vodných útvarov požívaných v EÚ a na Slovensku</w:t>
              <w:tab/>
              <w:t xml:space="preserve">4</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36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rdcrjn">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 xml:space="preserve">Metodiky hodnotenia morfologického stavu, ktoré boli v minulosti využité v rámci projektového územia rieky Vláry</w:t>
              <w:tab/>
              <w:t xml:space="preserve">25</w:t>
            </w:r>
          </w:hyperlink>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36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6in1rg">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 xml:space="preserve">Odporúčaná metodika (postup) pre akčný plán</w:t>
              <w:tab/>
              <w:t xml:space="preserve">28</w:t>
            </w:r>
          </w:hyperlink>
          <w:r w:rsidDel="00000000" w:rsidR="00000000" w:rsidRPr="00000000">
            <w:rPr>
              <w:rtl w:val="0"/>
            </w:rPr>
          </w:r>
        </w:p>
        <w:p w:rsidR="00000000" w:rsidDel="00000000" w:rsidP="00000000" w:rsidRDefault="00000000" w:rsidRPr="00000000" w14:paraId="00000026">
          <w:pPr>
            <w:rPr>
              <w:rFonts w:ascii="Calibri" w:cs="Calibri" w:eastAsia="Calibri" w:hAnsi="Calibri"/>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rPr>
          <w:rFonts w:ascii="Calibri" w:cs="Calibri" w:eastAsia="Calibri" w:hAnsi="Calibri"/>
        </w:rPr>
      </w:pPr>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rPr>
          <w:rFonts w:ascii="Calibri" w:cs="Calibri" w:eastAsia="Calibri" w:hAnsi="Calibri"/>
        </w:rPr>
      </w:pPr>
      <w:bookmarkStart w:colFirst="0" w:colLast="0" w:name="_heading=h.2s8eyo1" w:id="0"/>
      <w:bookmarkEnd w:id="0"/>
      <w:r w:rsidDel="00000000" w:rsidR="00000000" w:rsidRPr="00000000">
        <w:rPr>
          <w:rFonts w:ascii="Calibri" w:cs="Calibri" w:eastAsia="Calibri" w:hAnsi="Calibri"/>
          <w:rtl w:val="0"/>
        </w:rPr>
        <w:t xml:space="preserve">Rešerš  metodik hodnotenia morfologického stavu vodných útvarov požívaných v EÚ a na Slovensku</w:t>
      </w:r>
    </w:p>
    <w:p w:rsidR="00000000" w:rsidDel="00000000" w:rsidP="00000000" w:rsidRDefault="00000000" w:rsidRPr="00000000" w14:paraId="00000029">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Úvod</w:t>
      </w:r>
    </w:p>
    <w:p w:rsidR="00000000" w:rsidDel="00000000" w:rsidP="00000000" w:rsidRDefault="00000000" w:rsidRPr="00000000" w14:paraId="0000002A">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 priebehu stáročí sa prirodzené fungovanie riečnych systémov postupne menilo vplyvom rôznych zásahov človeka do krajiny. Fluviálna dynamika riek bola narušená najmä v súvislosti s ich využívaním pre účely plavby, protipovodňovej ochrany, energetiky, poľnohospodárstva i priemyslu. Regulácia riek, výstavba veľkých vodných diel i ďalšie inžinierske zásahy do riečneho systému obmedzili alebo úplne vylúčili pozdĺžnu kontinuitu (najmä transport sedimentov), laterálnu konektivitu (interakcia koryta rieky so záplavovým územím) ale aj prietokové pomery (regulácia prietokov, prevody a odbery vody, atď.). Všetky tieto zásahy viedli k zásadným zmenám (modifikácii) morfologických a hydrologických charakteristík riek. Napriek tomu sa po dlhé obdobie nevenovala fluviálnej geomorfológii ako vedeckej disciplíne dostatočná pozornosť. Význam morfológie sa dostáva do popredia až v súvislosti s implementáciou Rámcovej smernice o vode (2000/60/ES) a to v súvislosti so snahou zlepšiť ekologický stav modifikovaných riek - vodných útvarov. Dôkladné poznanie príčin a dôsledkov hydromorfologických zmien na vodných tokoch umožňuje nielen lepšie pochopenie ich súčasného ekologického stavu, ale aj návrh účinných revitalizačných opatrení. </w:t>
      </w:r>
    </w:p>
    <w:p w:rsidR="00000000" w:rsidDel="00000000" w:rsidP="00000000" w:rsidRDefault="00000000" w:rsidRPr="00000000" w14:paraId="0000002B">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Skúsenosti krajín EÚ z implementácie Rámcovej smernice o vode (RSV) ukázali, že hydro-morfológiu je potrebné zohľadňovať podstatne viac ako tomu bolo doposiaľ a to najmä pri stanovení hydromorfologického stavu, monitoringu a charakterizovaní riečneho systému a rovnako aj v návrhoch a implementácii revitalizačných alebo nápravných opatrení (ToR ATG on Hydromorphology)</w:t>
      </w:r>
      <w:r w:rsidDel="00000000" w:rsidR="00000000" w:rsidRPr="00000000">
        <w:rPr>
          <w:rFonts w:ascii="Calibri" w:cs="Calibri" w:eastAsia="Calibri" w:hAnsi="Calibri"/>
          <w:sz w:val="24"/>
          <w:szCs w:val="24"/>
          <w:vertAlign w:val="superscript"/>
        </w:rPr>
        <w:footnoteReference w:customMarkFollows="0" w:id="0"/>
      </w:r>
      <w:r w:rsidDel="00000000" w:rsidR="00000000" w:rsidRPr="00000000">
        <w:rPr>
          <w:rFonts w:ascii="Calibri" w:cs="Calibri" w:eastAsia="Calibri" w:hAnsi="Calibri"/>
          <w:sz w:val="24"/>
          <w:szCs w:val="24"/>
          <w:rtl w:val="0"/>
        </w:rPr>
        <w:t xml:space="preserve">. Preto hlavné aktivity súvisiace so zlepšovaním existujúcich metodic-kých postupov  aj v oblasti hydromorfológie zastrešuje, riadi a koordinuje ECOSTAT (</w:t>
      </w:r>
      <w:r w:rsidDel="00000000" w:rsidR="00000000" w:rsidRPr="00000000">
        <w:rPr>
          <w:rFonts w:ascii="Calibri" w:cs="Calibri" w:eastAsia="Calibri" w:hAnsi="Calibri"/>
          <w:i w:val="1"/>
          <w:sz w:val="24"/>
          <w:szCs w:val="24"/>
          <w:rtl w:val="0"/>
        </w:rPr>
        <w:t xml:space="preserve">WFD CIS Working Group on Ecological Status</w:t>
      </w:r>
      <w:r w:rsidDel="00000000" w:rsidR="00000000" w:rsidRPr="00000000">
        <w:rPr>
          <w:rFonts w:ascii="Calibri" w:cs="Calibri" w:eastAsia="Calibri" w:hAnsi="Calibri"/>
          <w:sz w:val="24"/>
          <w:szCs w:val="24"/>
          <w:rtl w:val="0"/>
        </w:rPr>
        <w:t xml:space="preserve">). V nadväznosti na detailné a rozsiahle posúdenie  metodík </w:t>
      </w:r>
      <w:r w:rsidDel="00000000" w:rsidR="00000000" w:rsidRPr="00000000">
        <w:rPr>
          <w:rFonts w:ascii="Calibri" w:cs="Calibri" w:eastAsia="Calibri" w:hAnsi="Calibri"/>
          <w:i w:val="1"/>
          <w:sz w:val="24"/>
          <w:szCs w:val="24"/>
          <w:rtl w:val="0"/>
        </w:rPr>
        <w:t xml:space="preserve">hodnotenia hydromorfologického stavu vodných útvarov</w:t>
      </w:r>
      <w:r w:rsidDel="00000000" w:rsidR="00000000" w:rsidRPr="00000000">
        <w:rPr>
          <w:rFonts w:ascii="Calibri" w:cs="Calibri" w:eastAsia="Calibri" w:hAnsi="Calibri"/>
          <w:sz w:val="24"/>
          <w:szCs w:val="24"/>
          <w:rtl w:val="0"/>
        </w:rPr>
        <w:t xml:space="preserve"> krajín EÚ (projekt REFORM, 2015) bola v rámci aktivít ECOSTAU iniciovaná revízia </w:t>
      </w:r>
      <w:r w:rsidDel="00000000" w:rsidR="00000000" w:rsidRPr="00000000">
        <w:rPr>
          <w:rFonts w:ascii="Calibri" w:cs="Calibri" w:eastAsia="Calibri" w:hAnsi="Calibri"/>
          <w:color w:val="000000"/>
          <w:sz w:val="24"/>
          <w:szCs w:val="24"/>
          <w:rtl w:val="0"/>
        </w:rPr>
        <w:t xml:space="preserve">CEN noriem pre hydromorfológiu (EN 14614:2004, EN 15843:2010), ktoré zahŕňajú postupy pre hodnotenie a klasifikovanie hydromorfologického stavu vodných útvarov odporúčané Rámcovou smernicou o vode. </w:t>
      </w:r>
      <w:r w:rsidDel="00000000" w:rsidR="00000000" w:rsidRPr="00000000">
        <w:rPr>
          <w:rtl w:val="0"/>
        </w:rPr>
      </w:r>
    </w:p>
    <w:p w:rsidR="00000000" w:rsidDel="00000000" w:rsidP="00000000" w:rsidRDefault="00000000" w:rsidRPr="00000000" w14:paraId="0000002C">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Hodnotenie hydromorfologického stavu riek, ktoré je súčasťou celkového posúdenia ekologického stavu vôd pre RSV, sa v mnohých členských štátoch EÚ (14) dlhodobo vykonávalo prevažne metódami hodnotenia “</w:t>
      </w:r>
      <w:r w:rsidDel="00000000" w:rsidR="00000000" w:rsidRPr="00000000">
        <w:rPr>
          <w:rFonts w:ascii="Calibri" w:cs="Calibri" w:eastAsia="Calibri" w:hAnsi="Calibri"/>
          <w:i w:val="1"/>
          <w:sz w:val="24"/>
          <w:szCs w:val="24"/>
          <w:rtl w:val="0"/>
        </w:rPr>
        <w:t xml:space="preserve">hydromorfologických prvkov kvality“</w:t>
      </w:r>
      <w:r w:rsidDel="00000000" w:rsidR="00000000" w:rsidRPr="00000000">
        <w:rPr>
          <w:rFonts w:ascii="Calibri" w:cs="Calibri" w:eastAsia="Calibri" w:hAnsi="Calibri"/>
          <w:sz w:val="24"/>
          <w:szCs w:val="24"/>
          <w:rtl w:val="0"/>
        </w:rPr>
        <w:t xml:space="preserve"> vodných tokov. Tieto metódy boli a ešte stále sú založené prevažne na hodnotení výskytu/ absencie hydromorfologických prvkov kvality (napr. ostrovy, lavice, vegetácia, naplavené drevo, atď.) v toku bez zohľadnenia premenlivosti riečneho systému v čase a priestore. Podstatne komplexnejšie pochopenie fungovania riečneho systému je potrebné najmä v kontexte globálnych otázok týkajúcich sa zmeny klímy, hľadania riešení ekologických otázok súvisiacich s implementáciou Rámcovej smernice o vode 2000/60/ES (RSV), smernicami o ochrane prírody  (</w:t>
      </w:r>
      <w:r w:rsidDel="00000000" w:rsidR="00000000" w:rsidRPr="00000000">
        <w:rPr>
          <w:rFonts w:ascii="Calibri" w:cs="Calibri" w:eastAsia="Calibri" w:hAnsi="Calibri"/>
          <w:color w:val="000000"/>
          <w:sz w:val="24"/>
          <w:szCs w:val="24"/>
          <w:highlight w:val="white"/>
          <w:rtl w:val="0"/>
        </w:rPr>
        <w:t xml:space="preserve">2009/147/ES - Ochrana voľne žijúcich vtákov, 92/43/EHS -Ochrana biotopov, Natura 2000, Ramsarská konvencia) ako aj </w:t>
      </w:r>
      <w:r w:rsidDel="00000000" w:rsidR="00000000" w:rsidRPr="00000000">
        <w:rPr>
          <w:rFonts w:ascii="Calibri" w:cs="Calibri" w:eastAsia="Calibri" w:hAnsi="Calibri"/>
          <w:sz w:val="24"/>
          <w:szCs w:val="24"/>
          <w:rtl w:val="0"/>
        </w:rPr>
        <w:t xml:space="preserve">smernicou o Hodnotení a manažmente povodňových rizík (2007/60/ES).  Takýto postup je potrebný aj pri navrhovaní inžinierskych zásahov do riečneho systému, pre posúdenie účinnosti revitalizačných schém i pre ďalší rozvoj povodia. V tomto kontexte sa aktivity ECOSTATU (</w:t>
      </w:r>
      <w:r w:rsidDel="00000000" w:rsidR="00000000" w:rsidRPr="00000000">
        <w:rPr>
          <w:rFonts w:ascii="Calibri" w:cs="Calibri" w:eastAsia="Calibri" w:hAnsi="Calibri"/>
          <w:i w:val="1"/>
          <w:sz w:val="24"/>
          <w:szCs w:val="24"/>
          <w:rtl w:val="0"/>
        </w:rPr>
        <w:t xml:space="preserve">WFD,</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CIS Working Group on Ecological Status</w:t>
      </w:r>
      <w:r w:rsidDel="00000000" w:rsidR="00000000" w:rsidRPr="00000000">
        <w:rPr>
          <w:rFonts w:ascii="Calibri" w:cs="Calibri" w:eastAsia="Calibri" w:hAnsi="Calibri"/>
          <w:sz w:val="24"/>
          <w:szCs w:val="24"/>
          <w:rtl w:val="0"/>
        </w:rPr>
        <w:t xml:space="preserve">) sústreďujú na dosiahnutie zlepšenia kvality metodických postupov hodnotenia hydromorfológie tokov a zvýšenie ich porovnateľnosti medzi členskými štátmi EÚ. </w:t>
      </w:r>
    </w:p>
    <w:p w:rsidR="00000000" w:rsidDel="00000000" w:rsidP="00000000" w:rsidRDefault="00000000" w:rsidRPr="00000000" w14:paraId="0000002D">
      <w:pPr>
        <w:spacing w:after="0"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2E">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Účel a ciele </w:t>
      </w:r>
    </w:p>
    <w:p w:rsidR="00000000" w:rsidDel="00000000" w:rsidP="00000000" w:rsidRDefault="00000000" w:rsidRPr="00000000" w14:paraId="0000002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Účelom tejto práce je porovnanie overenie kompatibility a možností zjednotenia metodík hodnotenia, ktoré sa používajú v Českej republike a na Slovensku pre „Analýzu a aplikáciu skúseností a tvorbu akčného plánu“. Pre splnenie tohto účelu práca obsahuje:  </w:t>
      </w:r>
    </w:p>
    <w:p w:rsidR="00000000" w:rsidDel="00000000" w:rsidP="00000000" w:rsidRDefault="00000000" w:rsidRPr="00000000" w14:paraId="0000003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Rešerš metodík hodnotenia morfologického stavu na území oboch štátov  </w:t>
      </w:r>
    </w:p>
    <w:p w:rsidR="00000000" w:rsidDel="00000000" w:rsidP="00000000" w:rsidRDefault="00000000" w:rsidRPr="00000000" w14:paraId="0000003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bookmarkStart w:colFirst="0" w:colLast="0" w:name="_heading=h.gjdgxs" w:id="1"/>
      <w:bookmarkEnd w:id="1"/>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Metodiky hodnotenia, ktoré boli v minulosti využité v rámci projektového územia (vrátane výsledkov ich hodnotenia)</w:t>
      </w:r>
    </w:p>
    <w:p w:rsidR="00000000" w:rsidDel="00000000" w:rsidP="00000000" w:rsidRDefault="00000000" w:rsidRPr="00000000" w14:paraId="0000003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Kompatibilnosť a možnosti prevzatia dát získaných na území oboch štátov, porovnateľnosť výsledkov </w:t>
      </w:r>
    </w:p>
    <w:p w:rsidR="00000000" w:rsidDel="00000000" w:rsidP="00000000" w:rsidRDefault="00000000" w:rsidRPr="00000000" w14:paraId="0000003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Odporučenie metodiky (postup) pro akčný plán</w:t>
      </w:r>
    </w:p>
    <w:p w:rsidR="00000000" w:rsidDel="00000000" w:rsidP="00000000" w:rsidRDefault="00000000" w:rsidRPr="00000000" w14:paraId="00000034">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Rešerš metodík hodnotenia morfologického stavu vodných tokov používaných v oboch štátoch vychádza aj z poznatkov a záverov porovnania metodík používaných v krajinách EÚ (používaných ako súčasť implementácie RSV) a súvisiacich európskych noriem CEN pre hodnotenie hydromorfológie tokov, pretože hodnotenie morfologického stavu tokov sa vykonáva ako súčasť implementácie Rámcovej smernice o vode 2000/60/ES (RSV).</w:t>
      </w:r>
    </w:p>
    <w:p w:rsidR="00000000" w:rsidDel="00000000" w:rsidP="00000000" w:rsidRDefault="00000000" w:rsidRPr="00000000" w14:paraId="00000035">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Poprojektové územie, na ktorom sa má vykonať porovnanie aplikovaných metodík hodnotenia hydromorfológie je rieka Vlára a jej povodie (obr.1). </w:t>
      </w:r>
    </w:p>
    <w:p w:rsidR="00000000" w:rsidDel="00000000" w:rsidP="00000000" w:rsidRDefault="00000000" w:rsidRPr="00000000" w14:paraId="00000036">
      <w:pPr>
        <w:spacing w:after="0" w:line="240" w:lineRule="auto"/>
        <w:jc w:val="both"/>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37">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Stručná charakteristika: Rieka Vlára</w:t>
      </w:r>
      <w:r w:rsidDel="00000000" w:rsidR="00000000" w:rsidRPr="00000000">
        <w:rPr>
          <w:rFonts w:ascii="Calibri" w:cs="Calibri" w:eastAsia="Calibri" w:hAnsi="Calibri"/>
          <w:sz w:val="24"/>
          <w:szCs w:val="24"/>
          <w:rtl w:val="0"/>
        </w:rPr>
        <w:t xml:space="preserve"> je pravostranný prítok Váhu s dĺžkou 42,5 km s povodím 371,568 km² a priemerným prietokom 3,4 m³/s (v ústí). Vlára je hraničný tok, pričom na Slovensku  preteká v dĺžke 10,9 km a v Českej republike 31,6 km. Tok prechádza česko-slovenskou hranicou cez Karpaty v oblasti Vlárskeho priesmyku. Vlára je tok III. rádu. Priemerná lesnatosť povodia dosahuje 40%. </w:t>
      </w:r>
    </w:p>
    <w:p w:rsidR="00000000" w:rsidDel="00000000" w:rsidP="00000000" w:rsidRDefault="00000000" w:rsidRPr="00000000" w14:paraId="00000038">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Rieka Vlára pramení vo Vizovickej vrchovine približne vo výške 640 m n.m. a ústi do Váhu približne vo výške 217 m n.m., takže rieka na pomerne krátkom úseku 42,5 km prekonáva od prameňa po ústie až 423 m. Horský charakter (bystrinný) sa postupne mení na nížinný (riečny), má prevažne štrkonosné dno, v horskom úseku balvanité. Morfologická typológia v hornej časti povodia sa striedajú priame a zvlnené úseky a až v strednej časti pod sútokom s Tichovským potokom pri obci Vlachova Lhota je plne vyvinuté meandrovanie. Ďalej sa striedajú úseky meandrujúceho koryta so zvlneným korytom. Rieka je na viacerých úsek v prirodzenom stave, ktorý sa tu zachoval po dlhé obdobie (3. Vojenské mapovanie). Upravené úseky sa nachádzajú najmä v intravilánoch obcí a pozdĺž  cestných telies a železnice. </w:t>
      </w:r>
    </w:p>
    <w:p w:rsidR="00000000" w:rsidDel="00000000" w:rsidP="00000000" w:rsidRDefault="00000000" w:rsidRPr="00000000" w14:paraId="00000039">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Rieka Vlára preteká na území Českej republiky obcami Vrbětice, Vlachovice, Drnovice a tvorí hranice medzi KÚ Tichov, KÚ Drnovice, KÚ Vysoké Pole, KÚ Vlachova Lhota a KÚ Vlachovice. Územie okolo rieky spadá do chránenej krajinnej oblasti Biele Karpaty, čo prispieva k jej zachovanej morfológii i bohatej biodiverzite. V oblasti toku nájdeme meandrujúce úseky, štrkové lavice a riečne nivy, ktoré tvoria prírodné stanovište pre rôzne druhy rýb, obojživelníkov a vtákov. </w:t>
      </w:r>
    </w:p>
    <w:p w:rsidR="00000000" w:rsidDel="00000000" w:rsidP="00000000" w:rsidRDefault="00000000" w:rsidRPr="00000000" w14:paraId="0000003A">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Vlára je povodňový tok, predovšetkým v jarných mesiacoch, kedy dochádza k topeniu snehu v Bielych Karpatoch, čo spôsobuje nárazové zvyšovanie prietoku. Priemerný prietok je relatívne nízky, ale výkyvy môžu byť značné. Počas letného obdobia môže byť prietok nízky, zatiaľ čo v zime a na jar môže dôjsť k nárazovým povodniam.</w:t>
      </w:r>
    </w:p>
    <w:p w:rsidR="00000000" w:rsidDel="00000000" w:rsidP="00000000" w:rsidRDefault="00000000" w:rsidRPr="00000000" w14:paraId="0000003B">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Tok je stabilizovaný radom spádových stupňov. Na toku sa tiež vyskytujú napájadlá, brody a bývalá požiarna nádrž. V obciach došlo k úpravám tvaru koryta aj jeho trasy. Do toku ústia niekoľko vyústi z priľahlej zástavby či z priemyselného areálu. Mimo intravilán obcí má koryto prírode blízky charakter, trasa toku je prevažne meandrujúca. Do toku tiež ústia niekoľko prítokov, z ktorých najvýznamnejšie sú Smolinka, Sviborka, Benčice, Tichovský potok a Vysokopoľský potok.</w:t>
      </w:r>
    </w:p>
    <w:p w:rsidR="00000000" w:rsidDel="00000000" w:rsidP="00000000" w:rsidRDefault="00000000" w:rsidRPr="00000000" w14:paraId="0000003C">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Rieka Vlára má miestny význam, je dôležitá pre zadržiavanie vody v krajine a pre zachovanie prirodzených stanovíšť. Kvôli jej prirodzenej krajine sa v okolí rieky vyskytuje niekoľko turistických trás a cyklotrás, ktoré lákajú milovníkov prírody. Pre svoju ekologickú hodnotu a prírodnú krásu je Vlára cenená ako súčasť chránenej oblasti a je dôležitá pre ochranu prírody v tomto pohraničnom regióne.</w:t>
      </w:r>
    </w:p>
    <w:p w:rsidR="00000000" w:rsidDel="00000000" w:rsidP="00000000" w:rsidRDefault="00000000" w:rsidRPr="00000000" w14:paraId="0000003D">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E">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808644" cy="4063735"/>
            <wp:effectExtent b="0" l="0" r="0" t="0"/>
            <wp:docPr descr="Obsah obrázku mapa, voda, text&#10;&#10;Popis byl vytvořen automaticky" id="1691704794" name="image10.png"/>
            <a:graphic>
              <a:graphicData uri="http://schemas.openxmlformats.org/drawingml/2006/picture">
                <pic:pic>
                  <pic:nvPicPr>
                    <pic:cNvPr descr="Obsah obrázku mapa, voda, text&#10;&#10;Popis byl vytvořen automaticky" id="0" name="image10.png"/>
                    <pic:cNvPicPr preferRelativeResize="0"/>
                  </pic:nvPicPr>
                  <pic:blipFill>
                    <a:blip r:embed="rId13"/>
                    <a:srcRect b="0" l="911" r="659" t="0"/>
                    <a:stretch>
                      <a:fillRect/>
                    </a:stretch>
                  </pic:blipFill>
                  <pic:spPr>
                    <a:xfrm>
                      <a:off x="0" y="0"/>
                      <a:ext cx="5808644" cy="4063735"/>
                    </a:xfrm>
                    <a:prstGeom prst="rect"/>
                    <a:ln/>
                  </pic:spPr>
                </pic:pic>
              </a:graphicData>
            </a:graphic>
          </wp:inline>
        </w:drawing>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3F">
      <w:pPr>
        <w:jc w:val="center"/>
        <w:rPr>
          <w:rFonts w:ascii="Calibri" w:cs="Calibri" w:eastAsia="Calibri" w:hAnsi="Calibri"/>
        </w:rPr>
      </w:pPr>
      <w:r w:rsidDel="00000000" w:rsidR="00000000" w:rsidRPr="00000000">
        <w:rPr>
          <w:rFonts w:ascii="Calibri" w:cs="Calibri" w:eastAsia="Calibri" w:hAnsi="Calibri"/>
          <w:rtl w:val="0"/>
        </w:rPr>
        <w:t xml:space="preserve">Obr. 1</w:t>
      </w:r>
      <w:r w:rsidDel="00000000" w:rsidR="00000000" w:rsidRPr="00000000">
        <w:rPr>
          <w:rFonts w:ascii="Calibri" w:cs="Calibri" w:eastAsia="Calibri" w:hAnsi="Calibri"/>
          <w:b w:val="1"/>
          <w:rtl w:val="0"/>
        </w:rPr>
        <w:t xml:space="preserve"> </w:t>
      </w:r>
      <w:r w:rsidDel="00000000" w:rsidR="00000000" w:rsidRPr="00000000">
        <w:rPr>
          <w:rFonts w:ascii="Calibri" w:cs="Calibri" w:eastAsia="Calibri" w:hAnsi="Calibri"/>
          <w:rtl w:val="0"/>
        </w:rPr>
        <w:t xml:space="preserve">Rieka Vlára a jej povodie – obrázky z prirodzených aj upravených úsekov (intravilány obcí)</w:t>
      </w:r>
    </w:p>
    <w:p w:rsidR="00000000" w:rsidDel="00000000" w:rsidP="00000000" w:rsidRDefault="00000000" w:rsidRPr="00000000" w14:paraId="00000040">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41">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Celá dĺžka toku – Vlára na slovenskom území (10,9 km) bola vymedzená ako jeden vodný útvar. Hydromorfologické hodnotenie bolo vykonané podľa metodiky VÚVH (Holubová, Matok, 2008) – jeden krát za obdobie 2008 – 2023. </w:t>
      </w:r>
    </w:p>
    <w:p w:rsidR="00000000" w:rsidDel="00000000" w:rsidP="00000000" w:rsidRDefault="00000000" w:rsidRPr="00000000" w14:paraId="00000042">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3">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4">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5">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Tab. 1 Zatriedenie rieky Vlára v 3. Vodnom Pláne Slovenska, Príloha 10.1 Priorizácia revitalizáci</w:t>
      </w:r>
    </w:p>
    <w:p w:rsidR="00000000" w:rsidDel="00000000" w:rsidP="00000000" w:rsidRDefault="00000000" w:rsidRPr="00000000" w14:paraId="00000046">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bl>
      <w:tblPr>
        <w:tblStyle w:val="Table1"/>
        <w:tblW w:w="920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1276"/>
        <w:gridCol w:w="1843"/>
        <w:gridCol w:w="1559"/>
        <w:gridCol w:w="1559"/>
        <w:gridCol w:w="1701"/>
        <w:tblGridChange w:id="0">
          <w:tblGrid>
            <w:gridCol w:w="1271"/>
            <w:gridCol w:w="1276"/>
            <w:gridCol w:w="1843"/>
            <w:gridCol w:w="1559"/>
            <w:gridCol w:w="1559"/>
            <w:gridCol w:w="1701"/>
          </w:tblGrid>
        </w:tblGridChange>
      </w:tblGrid>
      <w:tr>
        <w:trPr>
          <w:cantSplit w:val="0"/>
          <w:tblHeader w:val="0"/>
        </w:trPr>
        <w:tc>
          <w:tcPr>
            <w:shd w:fill="f2f2f2" w:val="clear"/>
          </w:tcPr>
          <w:p w:rsidR="00000000" w:rsidDel="00000000" w:rsidP="00000000" w:rsidRDefault="00000000" w:rsidRPr="00000000" w14:paraId="00000047">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Povodie</w:t>
            </w:r>
          </w:p>
        </w:tc>
        <w:tc>
          <w:tcPr>
            <w:shd w:fill="f2f2f2" w:val="clear"/>
          </w:tcPr>
          <w:p w:rsidR="00000000" w:rsidDel="00000000" w:rsidP="00000000" w:rsidRDefault="00000000" w:rsidRPr="00000000" w14:paraId="00000048">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tok</w:t>
            </w:r>
          </w:p>
        </w:tc>
        <w:tc>
          <w:tcPr>
            <w:shd w:fill="f2f2f2" w:val="clear"/>
          </w:tcPr>
          <w:p w:rsidR="00000000" w:rsidDel="00000000" w:rsidP="00000000" w:rsidRDefault="00000000" w:rsidRPr="00000000" w14:paraId="00000049">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číslo vodného útvaru</w:t>
            </w:r>
          </w:p>
        </w:tc>
        <w:tc>
          <w:tcPr>
            <w:shd w:fill="f2f2f2" w:val="clear"/>
          </w:tcPr>
          <w:p w:rsidR="00000000" w:rsidDel="00000000" w:rsidP="00000000" w:rsidRDefault="00000000" w:rsidRPr="00000000" w14:paraId="0000004A">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km</w:t>
            </w:r>
          </w:p>
        </w:tc>
        <w:tc>
          <w:tcPr>
            <w:shd w:fill="f2f2f2" w:val="clear"/>
          </w:tcPr>
          <w:p w:rsidR="00000000" w:rsidDel="00000000" w:rsidP="00000000" w:rsidRDefault="00000000" w:rsidRPr="00000000" w14:paraId="0000004B">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charakter</w:t>
            </w:r>
          </w:p>
        </w:tc>
        <w:tc>
          <w:tcPr>
            <w:shd w:fill="f2f2f2" w:val="clear"/>
          </w:tcPr>
          <w:p w:rsidR="00000000" w:rsidDel="00000000" w:rsidP="00000000" w:rsidRDefault="00000000" w:rsidRPr="00000000" w14:paraId="0000004C">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body/ priorizácia</w:t>
            </w:r>
          </w:p>
        </w:tc>
      </w:tr>
      <w:tr>
        <w:trPr>
          <w:cantSplit w:val="0"/>
          <w:tblHeader w:val="0"/>
        </w:trPr>
        <w:tc>
          <w:tcPr>
            <w:shd w:fill="e7e6e6" w:val="clear"/>
          </w:tcPr>
          <w:p w:rsidR="00000000" w:rsidDel="00000000" w:rsidP="00000000" w:rsidRDefault="00000000" w:rsidRPr="00000000" w14:paraId="0000004D">
            <w:pPr>
              <w:jc w:val="both"/>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VÁH</w:t>
            </w:r>
          </w:p>
        </w:tc>
        <w:tc>
          <w:tcPr/>
          <w:p w:rsidR="00000000" w:rsidDel="00000000" w:rsidP="00000000" w:rsidRDefault="00000000" w:rsidRPr="00000000" w14:paraId="0000004E">
            <w:pPr>
              <w:jc w:val="both"/>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Vlára</w:t>
            </w:r>
          </w:p>
        </w:tc>
        <w:tc>
          <w:tcPr/>
          <w:p w:rsidR="00000000" w:rsidDel="00000000" w:rsidP="00000000" w:rsidRDefault="00000000" w:rsidRPr="00000000" w14:paraId="0000004F">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SKV0026</w:t>
            </w:r>
          </w:p>
        </w:tc>
        <w:tc>
          <w:tcPr/>
          <w:p w:rsidR="00000000" w:rsidDel="00000000" w:rsidP="00000000" w:rsidRDefault="00000000" w:rsidRPr="00000000" w14:paraId="00000050">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0-10,9</w:t>
            </w:r>
          </w:p>
        </w:tc>
        <w:tc>
          <w:tcPr/>
          <w:p w:rsidR="00000000" w:rsidDel="00000000" w:rsidP="00000000" w:rsidRDefault="00000000" w:rsidRPr="00000000" w14:paraId="00000051">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w:t>
            </w:r>
          </w:p>
        </w:tc>
        <w:tc>
          <w:tcPr/>
          <w:p w:rsidR="00000000" w:rsidDel="00000000" w:rsidP="00000000" w:rsidRDefault="00000000" w:rsidRPr="00000000" w14:paraId="00000052">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r>
    </w:tbl>
    <w:p w:rsidR="00000000" w:rsidDel="00000000" w:rsidP="00000000" w:rsidRDefault="00000000" w:rsidRPr="00000000" w14:paraId="00000053">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Metodické prístupy hodnotenia hydromorfológie na Slovensku</w:t>
      </w:r>
      <w:r w:rsidDel="00000000" w:rsidR="00000000" w:rsidRPr="00000000">
        <w:rPr>
          <w:rtl w:val="0"/>
        </w:rPr>
      </w:r>
    </w:p>
    <w:p w:rsidR="00000000" w:rsidDel="00000000" w:rsidP="00000000" w:rsidRDefault="00000000" w:rsidRPr="00000000" w14:paraId="00000054">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Doposiaľ sa pre potreby monitorovania a hodnotenia hydromorfologického stavu vodných tokov (pre potreby posúdenia ekologického stavu vôd RSV) používali v SR dve metodiky. Tretia, aktualizovaná metodika VÚVH (zohľadňuje aktualizované CEN normy pre hodnotenie hydromorfológie tokov), ktorá bola oponovaná a schválená začiatkom roka 2024.  </w:t>
      </w:r>
    </w:p>
    <w:p w:rsidR="00000000" w:rsidDel="00000000" w:rsidP="00000000" w:rsidRDefault="00000000" w:rsidRPr="00000000" w14:paraId="0000005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12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Metodika pre odvodenie referenčných podmienok a klasifikačných schém pre hodnotenie ekologického stavu vôd – Hydromorfologické prvky kvality</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Blaškovičová a kol.,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SHMÚ, 2006) sa využíva na monitorovanie a hodnotenie prirodzených vodných tokov.</w:t>
      </w:r>
    </w:p>
    <w:p w:rsidR="00000000" w:rsidDel="00000000" w:rsidP="00000000" w:rsidRDefault="00000000" w:rsidRPr="00000000" w14:paraId="0000005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12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Metodika monitorovania a hodnotenia hydromorfologickej kvality vodných útvarov pre posúdenie ekologického stavu vôd SR (Matok, Holubová, VÚVH, 2008),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ktorá sa využíva  na monitorovanie  a hodnotenie výrazne zmenených tokov a tokov v riziku. Metodika je však univerzálna a možno ju požiť aj na monitorovanie a hodnotenie prirodzených vodných útvarov.</w:t>
      </w:r>
    </w:p>
    <w:p w:rsidR="00000000" w:rsidDel="00000000" w:rsidP="00000000" w:rsidRDefault="00000000" w:rsidRPr="00000000" w14:paraId="0000005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12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Hodnotenie hydromorfologickej kvality riek pre stanovenie ekologického stavu“</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(HYMOK),</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(Holubová, Matok, VUVH, 2023), táto aktualizovaná metodika má univerzálne použitie a nie je obmedzená žiadnymi limitmi. </w:t>
      </w:r>
    </w:p>
    <w:p w:rsidR="00000000" w:rsidDel="00000000" w:rsidP="00000000" w:rsidRDefault="00000000" w:rsidRPr="00000000" w14:paraId="00000058">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9">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Aktualizácia metodiky hydromorfologického monitorovania (HYMOK) vychádza z pôvodnej metodiky VÚVH (2008) a zosúlaďuje postup s prijatou revidovanou európskou CEN normou pre hydromorfológiu </w:t>
      </w:r>
      <w:r w:rsidDel="00000000" w:rsidR="00000000" w:rsidRPr="00000000">
        <w:rPr>
          <w:rFonts w:ascii="Calibri" w:cs="Calibri" w:eastAsia="Calibri" w:hAnsi="Calibri"/>
          <w:b w:val="1"/>
          <w:sz w:val="24"/>
          <w:szCs w:val="24"/>
          <w:rtl w:val="0"/>
        </w:rPr>
        <w:t xml:space="preserve">(STN EN 14614: 2023.</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Kvalita vody: Návod na hodnotenie hydromorfologických vlastností tokov;</w:t>
      </w:r>
      <w:r w:rsidDel="00000000" w:rsidR="00000000" w:rsidRPr="00000000">
        <w:rPr>
          <w:rFonts w:ascii="Calibri" w:cs="Calibri" w:eastAsia="Calibri" w:hAnsi="Calibri"/>
          <w:sz w:val="24"/>
          <w:szCs w:val="24"/>
          <w:rtl w:val="0"/>
        </w:rPr>
        <w:t xml:space="preserve"> a talianskej metodiky MQI, ktorá je odporúčaná vo výsledkoch analýzy metodík hymo hodnotenia v projekte REFORM. Cieľom aktualizácie (2023) hymo metodiky na Slovensku bolo jednak zjednotenie metodík  VÚVH (2008) a SHMÚ (2006), jednak  zabezpečenie porovnateľnosti  - kompatibility metodiky s metódami hydromorfolo-gického hodnotenia používanými pre RSV  v rámci členských štátov EÚ. </w:t>
      </w:r>
    </w:p>
    <w:p w:rsidR="00000000" w:rsidDel="00000000" w:rsidP="00000000" w:rsidRDefault="00000000" w:rsidRPr="00000000" w14:paraId="0000005A">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B">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Všeobecne k hodnoteniu hydromorfologického stavu</w:t>
      </w:r>
    </w:p>
    <w:p w:rsidR="00000000" w:rsidDel="00000000" w:rsidP="00000000" w:rsidRDefault="00000000" w:rsidRPr="00000000" w14:paraId="0000005C">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Fyzikálne procesy a habitáty, ktoré sa v rieke pôvodne vytvárali, boli historicky vystavené rozsiahlemu pôsobeniu ľudských zásahov. V súčasnej dobe existuje v mnohých európskych krajinách širšia zhoda medzi odborníkmi, ktorá sa týka potreby návratu modifikovaných riek k prirodzenejšiemu stavu (ES CEN EN 14614: 2004). K tomu členské štáty EÚ zaväzuje aj implementácia všetkých vyššie uvedených smerníc ES o ochrane vôd a prírody. </w:t>
      </w:r>
    </w:p>
    <w:p w:rsidR="00000000" w:rsidDel="00000000" w:rsidP="00000000" w:rsidRDefault="00000000" w:rsidRPr="00000000" w14:paraId="0000005D">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Posúdenie hydromorfológie je kľúčové pre určenie zmien hydromorfologických podmienok, identifikovanie výrazne zmenených vodných útvarov (HMWB), pre vývoj metód na kvantifikovanie ekologického potenciálu ako aj pre návrh a monitoring revitalizačných a zmierňujúcich opatrení. V  hodnotení je potrebné zohľadniť dynamiku riečneho systému, teda </w:t>
      </w:r>
      <w:r w:rsidDel="00000000" w:rsidR="00000000" w:rsidRPr="00000000">
        <w:rPr>
          <w:rFonts w:ascii="Calibri" w:cs="Calibri" w:eastAsia="Calibri" w:hAnsi="Calibri"/>
          <w:i w:val="1"/>
          <w:sz w:val="24"/>
          <w:szCs w:val="24"/>
          <w:rtl w:val="0"/>
        </w:rPr>
        <w:t xml:space="preserve">pôsobenie hydromorfologických procesov v rôznych časových a priestorových mierkach</w:t>
      </w:r>
      <w:r w:rsidDel="00000000" w:rsidR="00000000" w:rsidRPr="00000000">
        <w:rPr>
          <w:rFonts w:ascii="Calibri" w:cs="Calibri" w:eastAsia="Calibri" w:hAnsi="Calibri"/>
          <w:sz w:val="24"/>
          <w:szCs w:val="24"/>
          <w:rtl w:val="0"/>
        </w:rPr>
        <w:t xml:space="preserve">. Metódy hydromorfologického hodnotenia musia preto zohľadniť časovú a priestorovú variabilitu (viacúrovňové metódy). Donedávna existovalo iba niekoľko viacúrovňových metód hydromorfologického hodnotenia riek, čo predstavovalo aj problém pre správnu analýzu prepojenia hydromorfológie s biologickými prvkami kvality –BPK (BQEs), (</w:t>
      </w:r>
      <w:r w:rsidDel="00000000" w:rsidR="00000000" w:rsidRPr="00000000">
        <w:rPr>
          <w:rFonts w:ascii="Calibri" w:cs="Calibri" w:eastAsia="Calibri" w:hAnsi="Calibri"/>
          <w:i w:val="1"/>
          <w:sz w:val="24"/>
          <w:szCs w:val="24"/>
          <w:rtl w:val="0"/>
        </w:rPr>
        <w:t xml:space="preserve">CIS Workshop “Hydromorphology and WFD classification”, 2015</w:t>
      </w:r>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05E">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Hlavným princípom aktualizovanej metodiky: </w:t>
      </w:r>
      <w:r w:rsidDel="00000000" w:rsidR="00000000" w:rsidRPr="00000000">
        <w:rPr>
          <w:rFonts w:ascii="Calibri" w:cs="Calibri" w:eastAsia="Calibri" w:hAnsi="Calibri"/>
          <w:i w:val="1"/>
          <w:sz w:val="24"/>
          <w:szCs w:val="24"/>
          <w:rtl w:val="0"/>
        </w:rPr>
        <w:t xml:space="preserve">“</w:t>
      </w:r>
      <w:r w:rsidDel="00000000" w:rsidR="00000000" w:rsidRPr="00000000">
        <w:rPr>
          <w:rFonts w:ascii="Calibri" w:cs="Calibri" w:eastAsia="Calibri" w:hAnsi="Calibri"/>
          <w:b w:val="1"/>
          <w:i w:val="1"/>
          <w:sz w:val="24"/>
          <w:szCs w:val="24"/>
          <w:rtl w:val="0"/>
        </w:rPr>
        <w:t xml:space="preserve">Hodnotenie hydromorfologickej kvality tokov</w:t>
      </w:r>
      <w:r w:rsidDel="00000000" w:rsidR="00000000" w:rsidRPr="00000000">
        <w:rPr>
          <w:rFonts w:ascii="Calibri" w:cs="Calibri" w:eastAsia="Calibri" w:hAnsi="Calibri"/>
          <w:i w:val="1"/>
          <w:sz w:val="24"/>
          <w:szCs w:val="24"/>
          <w:rtl w:val="0"/>
        </w:rPr>
        <w:t xml:space="preserve">“</w:t>
      </w:r>
      <w:r w:rsidDel="00000000" w:rsidR="00000000" w:rsidRPr="00000000">
        <w:rPr>
          <w:rFonts w:ascii="Calibri" w:cs="Calibri" w:eastAsia="Calibri" w:hAnsi="Calibri"/>
          <w:sz w:val="24"/>
          <w:szCs w:val="24"/>
          <w:rtl w:val="0"/>
        </w:rPr>
        <w:t xml:space="preserve"> (akronym: HYMOK/HYMOQ) zameranej na monitorovanie a hodnotenie hydromorfológie tokov je zohľadnenie hydromorfológie ako dynamického procesu (nie statického) a preto sa zakladá na zdokumentovaní a hodnotení fyzikálnych procesov (nie iba ich dôsledkov), ktoré sú kľúčové pre hydromorfologický stav toku, pririečnej zóny a inundácie. Z hľadiska aplikácie  aktualizovaná metodika zohľadňuje procesy v hierarchickom časovo-priestorovom členení povodia.</w:t>
      </w:r>
    </w:p>
    <w:p w:rsidR="00000000" w:rsidDel="00000000" w:rsidP="00000000" w:rsidRDefault="00000000" w:rsidRPr="00000000" w14:paraId="0000005F">
      <w:pPr>
        <w:spacing w:after="0" w:before="120" w:line="240" w:lineRule="auto"/>
        <w:jc w:val="both"/>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Vypracovanie aktualizovanej metodiky sa zakladá na:</w:t>
      </w:r>
    </w:p>
    <w:p w:rsidR="00000000" w:rsidDel="00000000" w:rsidP="00000000" w:rsidRDefault="00000000" w:rsidRPr="00000000" w14:paraId="00000060">
      <w:pPr>
        <w:numPr>
          <w:ilvl w:val="0"/>
          <w:numId w:val="12"/>
        </w:numPr>
        <w:spacing w:after="0" w:before="120" w:line="240" w:lineRule="auto"/>
        <w:ind w:left="714" w:hanging="357"/>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pozitívnych skúsenostiach a poznatkoch, získaných z praktickej aplikácie oboch existujúcich metodík (VÚVH, SHMÚ) </w:t>
      </w:r>
    </w:p>
    <w:p w:rsidR="00000000" w:rsidDel="00000000" w:rsidP="00000000" w:rsidRDefault="00000000" w:rsidRPr="00000000" w14:paraId="00000061">
      <w:pPr>
        <w:numPr>
          <w:ilvl w:val="0"/>
          <w:numId w:val="12"/>
        </w:numPr>
        <w:spacing w:after="0" w:line="240" w:lineRule="auto"/>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výsledkoch revízie CEN normy (EN 14614:2004) pre hodnotenie hydromorfológie tokov </w:t>
      </w:r>
    </w:p>
    <w:p w:rsidR="00000000" w:rsidDel="00000000" w:rsidP="00000000" w:rsidRDefault="00000000" w:rsidRPr="00000000" w14:paraId="00000062">
      <w:pPr>
        <w:numPr>
          <w:ilvl w:val="0"/>
          <w:numId w:val="12"/>
        </w:numPr>
        <w:spacing w:after="0" w:line="240" w:lineRule="auto"/>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poznatkoch, výsledkoch a záveroch projektu REFORM (2015) z oblasti posúdenia metód na hodnotenie hydromorfologickej kvality tokov, ktoré používajú členské štáty EÚ </w:t>
      </w:r>
      <w:r w:rsidDel="00000000" w:rsidR="00000000" w:rsidRPr="00000000">
        <w:rPr>
          <w:rFonts w:ascii="Calibri" w:cs="Calibri" w:eastAsia="Calibri" w:hAnsi="Calibri"/>
          <w:i w:val="1"/>
          <w:sz w:val="24"/>
          <w:szCs w:val="24"/>
          <w:rtl w:val="0"/>
        </w:rPr>
        <w:t xml:space="preserve">(Hydrmorphology and ecological objectives of WFD.In Restoring rivers FOR effective catchment Managmenet)</w:t>
      </w:r>
      <w:r w:rsidDel="00000000" w:rsidR="00000000" w:rsidRPr="00000000">
        <w:rPr>
          <w:rFonts w:ascii="Calibri" w:cs="Calibri" w:eastAsia="Calibri" w:hAnsi="Calibri"/>
          <w:sz w:val="24"/>
          <w:szCs w:val="24"/>
          <w:rtl w:val="0"/>
        </w:rPr>
        <w:t xml:space="preserve"> a tiež z oblasti možností zlepšenia metodických postupov hodnotenia hydromorfológie a návrhu nového metodického postupu (</w:t>
      </w:r>
      <w:r w:rsidDel="00000000" w:rsidR="00000000" w:rsidRPr="00000000">
        <w:rPr>
          <w:rFonts w:ascii="Calibri" w:cs="Calibri" w:eastAsia="Calibri" w:hAnsi="Calibri"/>
          <w:i w:val="1"/>
          <w:sz w:val="24"/>
          <w:szCs w:val="24"/>
          <w:rtl w:val="0"/>
        </w:rPr>
        <w:t xml:space="preserve">Guidebook for the evaluation of stream morphological conditions by the Morphological Quality Index – MQI. In Restoring rivers FOR effective catchment Management</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63">
      <w:pPr>
        <w:numPr>
          <w:ilvl w:val="0"/>
          <w:numId w:val="12"/>
        </w:numPr>
        <w:spacing w:after="0" w:line="240" w:lineRule="auto"/>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relevantných poznatkoch získaných z účasti na odborných pracovných stretnutiach ECOSTATU (problematika hydromorfológie),  v expertnej skupine </w:t>
      </w:r>
      <w:r w:rsidDel="00000000" w:rsidR="00000000" w:rsidRPr="00000000">
        <w:rPr>
          <w:rFonts w:ascii="Calibri" w:cs="Calibri" w:eastAsia="Calibri" w:hAnsi="Calibri"/>
          <w:i w:val="1"/>
          <w:sz w:val="24"/>
          <w:szCs w:val="24"/>
          <w:rtl w:val="0"/>
        </w:rPr>
        <w:t xml:space="preserve">“Ad hoc Target group on Hydromorphology“,</w:t>
      </w:r>
      <w:r w:rsidDel="00000000" w:rsidR="00000000" w:rsidRPr="00000000">
        <w:rPr>
          <w:rFonts w:ascii="Calibri" w:cs="Calibri" w:eastAsia="Calibri" w:hAnsi="Calibri"/>
          <w:sz w:val="24"/>
          <w:szCs w:val="24"/>
          <w:rtl w:val="0"/>
        </w:rPr>
        <w:t xml:space="preserve"> a aktívnej účasti na revízii CEN noriem .</w:t>
      </w:r>
    </w:p>
    <w:p w:rsidR="00000000" w:rsidDel="00000000" w:rsidP="00000000" w:rsidRDefault="00000000" w:rsidRPr="00000000" w14:paraId="00000064">
      <w:pPr>
        <w:spacing w:after="0" w:line="240" w:lineRule="auto"/>
        <w:ind w:left="720" w:firstLine="0"/>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5">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Vzhľadom k tomu, že revízia CEN noriem pre hodnotenie hydromorfológie (CEN EN 14614:2004, CEN EN 15843:2010)  ešte nie je ukončená, bolo potrebné rozdeliť metodiku  do dvoch častí. Prvá časť metodiky, ktorá je pripravená v súlade s prvou revidovanou CEN normou  (EN 14614:2004, definitívne schválenie sa očakáva júni 2019) a ktorá je obsahom tejto správy, identifikuje základné </w:t>
      </w:r>
      <w:r w:rsidDel="00000000" w:rsidR="00000000" w:rsidRPr="00000000">
        <w:rPr>
          <w:rFonts w:ascii="Calibri" w:cs="Calibri" w:eastAsia="Calibri" w:hAnsi="Calibri"/>
          <w:b w:val="1"/>
          <w:i w:val="1"/>
          <w:sz w:val="24"/>
          <w:szCs w:val="24"/>
          <w:rtl w:val="0"/>
        </w:rPr>
        <w:t xml:space="preserve">hydromorfologické indikátory</w:t>
      </w:r>
      <w:r w:rsidDel="00000000" w:rsidR="00000000" w:rsidRPr="00000000">
        <w:rPr>
          <w:rFonts w:ascii="Calibri" w:cs="Calibri" w:eastAsia="Calibri" w:hAnsi="Calibri"/>
          <w:sz w:val="24"/>
          <w:szCs w:val="24"/>
          <w:rtl w:val="0"/>
        </w:rPr>
        <w:t xml:space="preserve"> zohľadňujúce fyzikálne procesy, pôsobiace v rôznych časových a priestorových mierkach a popisuje metódy ich stanovenia (terénne prieskumy a kancelárske práce).  </w:t>
      </w:r>
    </w:p>
    <w:p w:rsidR="00000000" w:rsidDel="00000000" w:rsidP="00000000" w:rsidRDefault="00000000" w:rsidRPr="00000000" w14:paraId="00000066">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Podstatné zlepšenie sa očakáva aj v oblasti identifikovania a posúdenia vplyvu tlakov na hydromorfológiu a to v nadväznosti na hodnotenie fyzikálnych procesov. Sú to práve tlaky, ktoré umožňujú definovanie príčin modifikácie rieky a určenie miery tohto ovplyvnenia, ako aj formulovanie opatrení pre možnosti nápravy. </w:t>
      </w:r>
    </w:p>
    <w:p w:rsidR="00000000" w:rsidDel="00000000" w:rsidP="00000000" w:rsidRDefault="00000000" w:rsidRPr="00000000" w14:paraId="00000067">
      <w:pPr>
        <w:spacing w:after="0" w:before="120" w:line="240" w:lineRule="auto"/>
        <w:jc w:val="both"/>
        <w:rPr>
          <w:rFonts w:ascii="Calibri" w:cs="Calibri" w:eastAsia="Calibri" w:hAnsi="Calibri"/>
          <w:sz w:val="24"/>
          <w:szCs w:val="24"/>
        </w:rPr>
      </w:pPr>
      <w:bookmarkStart w:colFirst="0" w:colLast="0" w:name="_heading=h.30j0zll" w:id="2"/>
      <w:bookmarkEnd w:id="2"/>
      <w:r w:rsidDel="00000000" w:rsidR="00000000" w:rsidRPr="00000000">
        <w:rPr>
          <w:rFonts w:ascii="Calibri" w:cs="Calibri" w:eastAsia="Calibri" w:hAnsi="Calibri"/>
          <w:sz w:val="24"/>
          <w:szCs w:val="24"/>
          <w:rtl w:val="0"/>
        </w:rPr>
        <w:t xml:space="preserve">Druhá  časť metodiky, ktorá bude obsahovať spôsoby klasifikácie (klasifikačné schémy), bude  ukončená v nadväznosti na prebiehajúcu revíziu druhej CEN normy (CEN EN 15843:2010 – revízia začína v roku 2019 – predpoklad ukončenia je do dvoch rokov), ktorá je zameraná na túto problematiku. Zostavenie systému hodnotenia a klasifikácie si bude vyžadovať rozsiahlejšie testovanie na rôznych morfologicky odlišných typoch tokov a tiež odbornú diskusiu so zástupcami SHMÚ (v súčasnej dobe zodpovední za monitorovanie a hodnotenie prirodzených tokov SR).  V tejto súvislosti môže dôjsť ešte k určitým korekciám aj v prvej časti metodiky. Po ukončení systému klasifikácie budú obe časti metodiky spojené do jedného komplexného materiálu.  </w:t>
      </w:r>
    </w:p>
    <w:p w:rsidR="00000000" w:rsidDel="00000000" w:rsidP="00000000" w:rsidRDefault="00000000" w:rsidRPr="00000000" w14:paraId="00000068">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w:t>
      </w:r>
      <w:r w:rsidDel="00000000" w:rsidR="00000000" w:rsidRPr="00000000">
        <w:rPr>
          <w:rFonts w:ascii="Calibri" w:cs="Calibri" w:eastAsia="Calibri" w:hAnsi="Calibri"/>
          <w:i w:val="1"/>
          <w:sz w:val="24"/>
          <w:szCs w:val="24"/>
          <w:rtl w:val="0"/>
        </w:rPr>
        <w:t xml:space="preserve">Hodnotenie hydromorfologickej kvality riek pre stanovenie ekologického stavu“</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(akronym: HYMOK/HYMOQ)</w:t>
      </w:r>
      <w:r w:rsidDel="00000000" w:rsidR="00000000" w:rsidRPr="00000000">
        <w:rPr>
          <w:rFonts w:ascii="Calibri" w:cs="Calibri" w:eastAsia="Calibri" w:hAnsi="Calibri"/>
          <w:sz w:val="24"/>
          <w:szCs w:val="24"/>
          <w:rtl w:val="0"/>
        </w:rPr>
        <w:t xml:space="preserve"> je zostavená tak, aby vyhovela nielen aktuálnym požiadavkám RSV v oblasti hodnotenia hydromorfológie vodných útvarov (ECOSTAT, revízie CEN normy), ale aby bola zároveň aj dobrým a spoľahlivým návodom pre monitorovanie hydromorfologických zmien riek SR aj pre iné účely (vodohospodárske, revitalizačné, ekologické, atď.). Z tohto pohľadu bude mať metodika širší rozsah aplikovateľnosti.</w:t>
      </w:r>
    </w:p>
    <w:p w:rsidR="00000000" w:rsidDel="00000000" w:rsidP="00000000" w:rsidRDefault="00000000" w:rsidRPr="00000000" w14:paraId="00000069">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A">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24"/>
          <w:szCs w:val="24"/>
          <w:u w:val="none"/>
          <w:shd w:fill="auto" w:val="clear"/>
          <w:vertAlign w:val="baseline"/>
        </w:rPr>
      </w:pPr>
      <w:bookmarkStart w:colFirst="0" w:colLast="0" w:name="_heading=h.1fob9te" w:id="3"/>
      <w:bookmarkEnd w:id="3"/>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Analýza metód hodnotenia hydromorfológie v krajinách EÚ</w:t>
      </w:r>
      <w:r w:rsidDel="00000000" w:rsidR="00000000" w:rsidRPr="00000000">
        <w:rPr>
          <w:rtl w:val="0"/>
        </w:rPr>
      </w:r>
    </w:p>
    <w:p w:rsidR="00000000" w:rsidDel="00000000" w:rsidP="00000000" w:rsidRDefault="00000000" w:rsidRPr="00000000" w14:paraId="0000006B">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Stručný súhrn poznatkov a záverov získaných z posúdenia rôznych metodík hodnotenia hydromorfológie vodných tokov používaných v EÚ v súvislosti s implementáciou RSV, ktoré sa vykonalo v rámci projektu REFORM (2015, </w:t>
      </w:r>
      <w:r w:rsidDel="00000000" w:rsidR="00000000" w:rsidRPr="00000000">
        <w:rPr>
          <w:rFonts w:ascii="Calibri" w:cs="Calibri" w:eastAsia="Calibri" w:hAnsi="Calibri"/>
          <w:i w:val="1"/>
          <w:sz w:val="24"/>
          <w:szCs w:val="24"/>
          <w:rtl w:val="0"/>
        </w:rPr>
        <w:t xml:space="preserve">Review on eco-hydromorphological methods“,  úloha: 1.1 Existing ecological and hydromorphological methods</w:t>
      </w:r>
      <w:r w:rsidDel="00000000" w:rsidR="00000000" w:rsidRPr="00000000">
        <w:rPr>
          <w:rFonts w:ascii="Calibri" w:cs="Calibri" w:eastAsia="Calibri" w:hAnsi="Calibri"/>
          <w:sz w:val="24"/>
          <w:szCs w:val="24"/>
          <w:rtl w:val="0"/>
        </w:rPr>
        <w:t xml:space="preserve">) uvádzame preto, že získané poznatky viedli k návrhu nového postupu, ktorý znamená zasadnú zmenu v doteraz najčastejšie používaných metódach </w:t>
      </w:r>
      <w:r w:rsidDel="00000000" w:rsidR="00000000" w:rsidRPr="00000000">
        <w:rPr>
          <w:rFonts w:ascii="Calibri" w:cs="Calibri" w:eastAsia="Calibri" w:hAnsi="Calibri"/>
          <w:b w:val="1"/>
          <w:i w:val="1"/>
          <w:sz w:val="24"/>
          <w:szCs w:val="24"/>
          <w:rtl w:val="0"/>
        </w:rPr>
        <w:t xml:space="preserve">“hodnotenia kvality fyzikálnych habitátov“</w:t>
      </w:r>
      <w:r w:rsidDel="00000000" w:rsidR="00000000" w:rsidRPr="00000000">
        <w:rPr>
          <w:rFonts w:ascii="Calibri" w:cs="Calibri" w:eastAsia="Calibri" w:hAnsi="Calibri"/>
          <w:sz w:val="24"/>
          <w:szCs w:val="24"/>
          <w:rtl w:val="0"/>
        </w:rPr>
        <w:t xml:space="preserve"> (v SR  metodika SHMÚ: </w:t>
      </w:r>
      <w:r w:rsidDel="00000000" w:rsidR="00000000" w:rsidRPr="00000000">
        <w:rPr>
          <w:rFonts w:ascii="Calibri" w:cs="Calibri" w:eastAsia="Calibri" w:hAnsi="Calibri"/>
          <w:i w:val="1"/>
          <w:sz w:val="24"/>
          <w:szCs w:val="24"/>
          <w:rtl w:val="0"/>
        </w:rPr>
        <w:t xml:space="preserve">Metóda hydromorfologických prvkov kvality</w:t>
      </w:r>
      <w:r w:rsidDel="00000000" w:rsidR="00000000" w:rsidRPr="00000000">
        <w:rPr>
          <w:rFonts w:ascii="Calibri" w:cs="Calibri" w:eastAsia="Calibri" w:hAnsi="Calibri"/>
          <w:sz w:val="24"/>
          <w:szCs w:val="24"/>
          <w:rtl w:val="0"/>
        </w:rPr>
        <w:t xml:space="preserve">, SHMÚ, 2006). Okrem toho výsledky projektu REFORM (2015) viedli aj k zahájeniu revízie  normy CEN EN 14614:2004 Kvalita vody: Návod na hodnotenie hydromorfologických vlastností tokov</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(CEN/ TC 230/ WG 25/ N159), a tiež  druhej časti CEN EN 15843:2010 Kvalita vody. Návod na určovanie stupňa modifikácie hydromorfologických tokov, ktorá sa sústreďuje na samotné hodnotenie hydromorfologického stavu (aktualizácia začne v 2019). </w:t>
      </w:r>
    </w:p>
    <w:p w:rsidR="00000000" w:rsidDel="00000000" w:rsidP="00000000" w:rsidRDefault="00000000" w:rsidRPr="00000000" w14:paraId="0000006C">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D">
      <w:pPr>
        <w:spacing w:after="0" w:line="240" w:lineRule="auto"/>
        <w:jc w:val="both"/>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Obe tieto normy boli pôvodne zostavené pre potreby implementácie Rámcovej smernice o vode a to v oblasti:</w:t>
      </w:r>
    </w:p>
    <w:p w:rsidR="00000000" w:rsidDel="00000000" w:rsidP="00000000" w:rsidRDefault="00000000" w:rsidRPr="00000000" w14:paraId="0000006E">
      <w:pPr>
        <w:numPr>
          <w:ilvl w:val="0"/>
          <w:numId w:val="17"/>
        </w:numPr>
        <w:spacing w:after="0" w:before="120" w:line="240" w:lineRule="auto"/>
        <w:ind w:left="714" w:hanging="357"/>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Metodických postupov pre vymedzenie výrazne zmenených vodných útvarov (HMWB) </w:t>
      </w:r>
    </w:p>
    <w:p w:rsidR="00000000" w:rsidDel="00000000" w:rsidP="00000000" w:rsidRDefault="00000000" w:rsidRPr="00000000" w14:paraId="0000006F">
      <w:pPr>
        <w:numPr>
          <w:ilvl w:val="0"/>
          <w:numId w:val="17"/>
        </w:numPr>
        <w:spacing w:after="0" w:line="240" w:lineRule="auto"/>
        <w:ind w:left="72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Metodických postupov pre monitorovanie a hodnotenie hydromorfológie vodných útvarov  ako súčasti hodnotenia ekologického stavu.  </w:t>
      </w:r>
    </w:p>
    <w:p w:rsidR="00000000" w:rsidDel="00000000" w:rsidP="00000000" w:rsidRDefault="00000000" w:rsidRPr="00000000" w14:paraId="00000070">
      <w:pPr>
        <w:spacing w:after="0" w:before="16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Ekologické a hydromorfologické metódy hodnotenia stavu vôd v mnohých krajinách EÚ boli často zostavené s veľmi odlišnými cieľmi a indikátormi, s využitím rôznych dát, rôznych postupov a mierok (priestorových a časových). Charakteristiky týchto metód a hlavné rozdiely medzi nimi, ich silné a slabé stránky, nie sú vždy dostatočne jasné, čo sa považuje za nedostatok pre budúci monitoring riečnych podmienok v európskych krajinách hlavne  v kontexte implementácie RSV. To platí najmä pre oblasť hydromorfológie, ktorá je v RSV relatívne novou disciplínou, ktorá však musí byť zahrnutá do celkového hodnotenia riečnych podmienok. Táto nejednotnosť metodických postupov obmedzuje a často úplne vylučuje porovnateľnosť dosiahnutých výsledkov medzi jednotlivými členskými štátmi EÚ. </w:t>
      </w:r>
    </w:p>
    <w:p w:rsidR="00000000" w:rsidDel="00000000" w:rsidP="00000000" w:rsidRDefault="00000000" w:rsidRPr="00000000" w14:paraId="00000071">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Od začiatku 80-tych rokov boli zostavené viaceré metódy a protokoly pre charakterizovanie a vyhodnotenie fyzikálnych podmienok tokov, ktoré možno pomenovať ako </w:t>
      </w:r>
      <w:r w:rsidDel="00000000" w:rsidR="00000000" w:rsidRPr="00000000">
        <w:rPr>
          <w:rFonts w:ascii="Calibri" w:cs="Calibri" w:eastAsia="Calibri" w:hAnsi="Calibri"/>
          <w:b w:val="1"/>
          <w:i w:val="1"/>
          <w:sz w:val="24"/>
          <w:szCs w:val="24"/>
          <w:rtl w:val="0"/>
        </w:rPr>
        <w:t xml:space="preserve">“prieskum riečnych habitátov“</w:t>
      </w:r>
      <w:r w:rsidDel="00000000" w:rsidR="00000000" w:rsidRPr="00000000">
        <w:rPr>
          <w:rFonts w:ascii="Calibri" w:cs="Calibri" w:eastAsia="Calibri" w:hAnsi="Calibri"/>
          <w:sz w:val="24"/>
          <w:szCs w:val="24"/>
          <w:rtl w:val="0"/>
        </w:rPr>
        <w:t xml:space="preserve"> alebo </w:t>
      </w:r>
      <w:r w:rsidDel="00000000" w:rsidR="00000000" w:rsidRPr="00000000">
        <w:rPr>
          <w:rFonts w:ascii="Calibri" w:cs="Calibri" w:eastAsia="Calibri" w:hAnsi="Calibri"/>
          <w:b w:val="1"/>
          <w:i w:val="1"/>
          <w:sz w:val="24"/>
          <w:szCs w:val="24"/>
          <w:rtl w:val="0"/>
        </w:rPr>
        <w:t xml:space="preserve">“hodnotenie fyzikálnych habitátov“</w:t>
      </w:r>
      <w:r w:rsidDel="00000000" w:rsidR="00000000" w:rsidRPr="00000000">
        <w:rPr>
          <w:rFonts w:ascii="Calibri" w:cs="Calibri" w:eastAsia="Calibri" w:hAnsi="Calibri"/>
          <w:sz w:val="24"/>
          <w:szCs w:val="24"/>
          <w:rtl w:val="0"/>
        </w:rPr>
        <w:t xml:space="preserve"> (napr. Platts a kol, 1983; Raven a kol.1997; Ladson a kol. 1999; LAWA, 2000, 2002a, b). Urobili sa aj určité pokusy smerom k štandardizácii týchto metód (napr. CEN, 2002, Parson a kol., 2004). Dôsledkom širokej rozmanitosti dostupných metód hodnotenia hydromorfológie tokov  bol v mnohých prípadoch práve tento postup (</w:t>
      </w:r>
      <w:r w:rsidDel="00000000" w:rsidR="00000000" w:rsidRPr="00000000">
        <w:rPr>
          <w:rFonts w:ascii="Calibri" w:cs="Calibri" w:eastAsia="Calibri" w:hAnsi="Calibri"/>
          <w:i w:val="1"/>
          <w:sz w:val="24"/>
          <w:szCs w:val="24"/>
          <w:rtl w:val="0"/>
        </w:rPr>
        <w:t xml:space="preserve">“hodnotenie fyzikálnych habitátov“</w:t>
      </w:r>
      <w:r w:rsidDel="00000000" w:rsidR="00000000" w:rsidRPr="00000000">
        <w:rPr>
          <w:rFonts w:ascii="Calibri" w:cs="Calibri" w:eastAsia="Calibri" w:hAnsi="Calibri"/>
          <w:sz w:val="24"/>
          <w:szCs w:val="24"/>
          <w:rtl w:val="0"/>
        </w:rPr>
        <w:t xml:space="preserve">) identifikovaný ako postup, ktorý vyžaduje Rámcová smernica o vode. </w:t>
      </w:r>
    </w:p>
    <w:p w:rsidR="00000000" w:rsidDel="00000000" w:rsidP="00000000" w:rsidRDefault="00000000" w:rsidRPr="00000000" w14:paraId="00000072">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 keď prieskum </w:t>
      </w:r>
      <w:r w:rsidDel="00000000" w:rsidR="00000000" w:rsidRPr="00000000">
        <w:rPr>
          <w:rFonts w:ascii="Calibri" w:cs="Calibri" w:eastAsia="Calibri" w:hAnsi="Calibri"/>
          <w:i w:val="1"/>
          <w:sz w:val="24"/>
          <w:szCs w:val="24"/>
          <w:rtl w:val="0"/>
        </w:rPr>
        <w:t xml:space="preserve">“fyzikálnych habiátov“</w:t>
      </w:r>
      <w:r w:rsidDel="00000000" w:rsidR="00000000" w:rsidRPr="00000000">
        <w:rPr>
          <w:rFonts w:ascii="Calibri" w:cs="Calibri" w:eastAsia="Calibri" w:hAnsi="Calibri"/>
          <w:sz w:val="24"/>
          <w:szCs w:val="24"/>
          <w:rtl w:val="0"/>
        </w:rPr>
        <w:t xml:space="preserve"> môže byť užitočný pre charakterizovanie ekosystémov, použitie týchto metód pre pochopenie fyzikálnych procesov a najmä príčin modifikácie vodných tokov je ovplyvnené množstvom obmedzení (Fryiers a kol, 2008) a často ani nie je možné.  Podľa Fryiersa (2008)  je potrebné striktne rozoznávať medzi tzv. riečnym auditom, ktorý reprezentuje  napr. metóda  “</w:t>
      </w:r>
      <w:r w:rsidDel="00000000" w:rsidR="00000000" w:rsidRPr="00000000">
        <w:rPr>
          <w:rFonts w:ascii="Calibri" w:cs="Calibri" w:eastAsia="Calibri" w:hAnsi="Calibri"/>
          <w:i w:val="1"/>
          <w:sz w:val="24"/>
          <w:szCs w:val="24"/>
          <w:rtl w:val="0"/>
        </w:rPr>
        <w:t xml:space="preserve">hodnotenia fyzikálnych habitátov“</w:t>
      </w:r>
      <w:r w:rsidDel="00000000" w:rsidR="00000000" w:rsidRPr="00000000">
        <w:rPr>
          <w:rFonts w:ascii="Calibri" w:cs="Calibri" w:eastAsia="Calibri" w:hAnsi="Calibri"/>
          <w:sz w:val="24"/>
          <w:szCs w:val="24"/>
          <w:rtl w:val="0"/>
        </w:rPr>
        <w:t xml:space="preserve"> a hodnotením riečnych podmienok (napr. Healey a kol., 2012). Metódy </w:t>
      </w:r>
      <w:r w:rsidDel="00000000" w:rsidR="00000000" w:rsidRPr="00000000">
        <w:rPr>
          <w:rFonts w:ascii="Calibri" w:cs="Calibri" w:eastAsia="Calibri" w:hAnsi="Calibri"/>
          <w:b w:val="1"/>
          <w:i w:val="1"/>
          <w:sz w:val="24"/>
          <w:szCs w:val="24"/>
          <w:rtl w:val="0"/>
        </w:rPr>
        <w:t xml:space="preserve">“hodnotenia fyzikálnych habitátov“</w:t>
      </w:r>
      <w:r w:rsidDel="00000000" w:rsidR="00000000" w:rsidRPr="00000000">
        <w:rPr>
          <w:rFonts w:ascii="Calibri" w:cs="Calibri" w:eastAsia="Calibri" w:hAnsi="Calibri"/>
          <w:sz w:val="24"/>
          <w:szCs w:val="24"/>
          <w:rtl w:val="0"/>
        </w:rPr>
        <w:t xml:space="preserve">  sa predovšetkým sústreďujú na zber údajov, ktoré generujú informácie o výskyte a frekvencii fyzikálnych habitátov (nazývané aj prvky hydromorfologickej kvality), zatiaľ čo metódy </w:t>
      </w:r>
      <w:r w:rsidDel="00000000" w:rsidR="00000000" w:rsidRPr="00000000">
        <w:rPr>
          <w:rFonts w:ascii="Calibri" w:cs="Calibri" w:eastAsia="Calibri" w:hAnsi="Calibri"/>
          <w:b w:val="1"/>
          <w:sz w:val="24"/>
          <w:szCs w:val="24"/>
          <w:rtl w:val="0"/>
        </w:rPr>
        <w:t xml:space="preserve">„</w:t>
      </w:r>
      <w:r w:rsidDel="00000000" w:rsidR="00000000" w:rsidRPr="00000000">
        <w:rPr>
          <w:rFonts w:ascii="Calibri" w:cs="Calibri" w:eastAsia="Calibri" w:hAnsi="Calibri"/>
          <w:b w:val="1"/>
          <w:i w:val="1"/>
          <w:sz w:val="24"/>
          <w:szCs w:val="24"/>
          <w:rtl w:val="0"/>
        </w:rPr>
        <w:t xml:space="preserve">hodnotenie riečnych podmienok“</w:t>
      </w:r>
      <w:r w:rsidDel="00000000" w:rsidR="00000000" w:rsidRPr="00000000">
        <w:rPr>
          <w:rFonts w:ascii="Calibri" w:cs="Calibri" w:eastAsia="Calibri" w:hAnsi="Calibri"/>
          <w:sz w:val="24"/>
          <w:szCs w:val="24"/>
          <w:rtl w:val="0"/>
        </w:rPr>
        <w:t xml:space="preserve"> sa orientujú na obe premenné </w:t>
      </w:r>
      <w:r w:rsidDel="00000000" w:rsidR="00000000" w:rsidRPr="00000000">
        <w:rPr>
          <w:rFonts w:ascii="Calibri" w:cs="Calibri" w:eastAsia="Calibri" w:hAnsi="Calibri"/>
          <w:b w:val="1"/>
          <w:i w:val="1"/>
          <w:sz w:val="24"/>
          <w:szCs w:val="24"/>
          <w:rtl w:val="0"/>
        </w:rPr>
        <w:t xml:space="preserve">„tlaky“ a ich „dôsledky“</w:t>
      </w:r>
      <w:r w:rsidDel="00000000" w:rsidR="00000000" w:rsidRPr="00000000">
        <w:rPr>
          <w:rFonts w:ascii="Calibri" w:cs="Calibri" w:eastAsia="Calibri" w:hAnsi="Calibri"/>
          <w:sz w:val="24"/>
          <w:szCs w:val="24"/>
          <w:rtl w:val="0"/>
        </w:rPr>
        <w:t xml:space="preserve"> (hydromorfologické i biologické indikátory) a vytvárajú tak predpoklady pre jasné pochopenie vzťahu tlakov a dôsledkov </w:t>
      </w:r>
      <w:r w:rsidDel="00000000" w:rsidR="00000000" w:rsidRPr="00000000">
        <w:rPr>
          <w:rFonts w:ascii="Calibri" w:cs="Calibri" w:eastAsia="Calibri" w:hAnsi="Calibri"/>
          <w:b w:val="1"/>
          <w:sz w:val="24"/>
          <w:szCs w:val="24"/>
          <w:rtl w:val="0"/>
        </w:rPr>
        <w:t xml:space="preserve">(príčin a účinkov)</w:t>
      </w:r>
      <w:r w:rsidDel="00000000" w:rsidR="00000000" w:rsidRPr="00000000">
        <w:rPr>
          <w:rFonts w:ascii="Calibri" w:cs="Calibri" w:eastAsia="Calibri" w:hAnsi="Calibri"/>
          <w:sz w:val="24"/>
          <w:szCs w:val="24"/>
          <w:rtl w:val="0"/>
        </w:rPr>
        <w:t xml:space="preserve">, čo umožňuje triediť pozorované zmeny systémovým spôsobom.   </w:t>
      </w:r>
    </w:p>
    <w:p w:rsidR="00000000" w:rsidDel="00000000" w:rsidP="00000000" w:rsidRDefault="00000000" w:rsidRPr="00000000" w14:paraId="00000073">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Poznanie dôležitosti  </w:t>
      </w:r>
      <w:r w:rsidDel="00000000" w:rsidR="00000000" w:rsidRPr="00000000">
        <w:rPr>
          <w:rFonts w:ascii="Calibri" w:cs="Calibri" w:eastAsia="Calibri" w:hAnsi="Calibri"/>
          <w:b w:val="1"/>
          <w:i w:val="1"/>
          <w:sz w:val="24"/>
          <w:szCs w:val="24"/>
          <w:rtl w:val="0"/>
        </w:rPr>
        <w:t xml:space="preserve">geomorfologických podmienok</w:t>
      </w:r>
      <w:r w:rsidDel="00000000" w:rsidR="00000000" w:rsidRPr="00000000">
        <w:rPr>
          <w:rFonts w:ascii="Calibri" w:cs="Calibri" w:eastAsia="Calibri" w:hAnsi="Calibri"/>
          <w:sz w:val="24"/>
          <w:szCs w:val="24"/>
          <w:rtl w:val="0"/>
        </w:rPr>
        <w:t xml:space="preserve"> v riečnych systémoch sa premietlo do úsilia vyvinúť nové metódy hydromorfologického hodnotenia, ktoré by viac zohľadňovali </w:t>
      </w:r>
      <w:r w:rsidDel="00000000" w:rsidR="00000000" w:rsidRPr="00000000">
        <w:rPr>
          <w:rFonts w:ascii="Calibri" w:cs="Calibri" w:eastAsia="Calibri" w:hAnsi="Calibri"/>
          <w:b w:val="1"/>
          <w:i w:val="1"/>
          <w:sz w:val="24"/>
          <w:szCs w:val="24"/>
          <w:rtl w:val="0"/>
        </w:rPr>
        <w:t xml:space="preserve">geomorfologický prístup</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i w:val="1"/>
          <w:sz w:val="24"/>
          <w:szCs w:val="24"/>
          <w:rtl w:val="0"/>
        </w:rPr>
        <w:t xml:space="preserve">s výraznejším zohľadnením fyzikálnych procesov.</w:t>
      </w:r>
      <w:r w:rsidDel="00000000" w:rsidR="00000000" w:rsidRPr="00000000">
        <w:rPr>
          <w:rFonts w:ascii="Calibri" w:cs="Calibri" w:eastAsia="Calibri" w:hAnsi="Calibri"/>
          <w:sz w:val="24"/>
          <w:szCs w:val="24"/>
          <w:rtl w:val="0"/>
        </w:rPr>
        <w:t xml:space="preserve"> Ako príklady takýchto metodických postupov možno spomenúť tri z nich: The River Styles Framework – (Brierly and Fryirs, 2005), Austrália;  SYRAH-CE (SYstéme &amp; Relationnel d´Audit de l´Hydromorphologie des Cours d´Eau, Chandesris et al., 2008), Francúzsko a MQI (Morphological Quality Index; Rinaldi a kol., 2013), Taliansko. </w:t>
      </w:r>
    </w:p>
    <w:p w:rsidR="00000000" w:rsidDel="00000000" w:rsidP="00000000" w:rsidRDefault="00000000" w:rsidRPr="00000000" w14:paraId="00000074">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Z uvedených poznatkov vyplýva, že existuje pomerne veľká variabilita metód, ktoré môžu byť považované za “metódy hydromorfologického hodnotenia“. Preto sa v rámci projektu REFORM (</w:t>
      </w:r>
      <w:r w:rsidDel="00000000" w:rsidR="00000000" w:rsidRPr="00000000">
        <w:rPr>
          <w:rFonts w:ascii="Calibri" w:cs="Calibri" w:eastAsia="Calibri" w:hAnsi="Calibri"/>
          <w:i w:val="1"/>
          <w:sz w:val="24"/>
          <w:szCs w:val="24"/>
          <w:rtl w:val="0"/>
        </w:rPr>
        <w:t xml:space="preserve">D1.1 “Review on eco-hydromorphological methods“,</w:t>
      </w:r>
      <w:r w:rsidDel="00000000" w:rsidR="00000000" w:rsidRPr="00000000">
        <w:rPr>
          <w:rFonts w:ascii="Calibri" w:cs="Calibri" w:eastAsia="Calibri" w:hAnsi="Calibri"/>
          <w:sz w:val="24"/>
          <w:szCs w:val="24"/>
          <w:rtl w:val="0"/>
        </w:rPr>
        <w:t xml:space="preserve"> úloha: </w:t>
      </w:r>
      <w:r w:rsidDel="00000000" w:rsidR="00000000" w:rsidRPr="00000000">
        <w:rPr>
          <w:rFonts w:ascii="Calibri" w:cs="Calibri" w:eastAsia="Calibri" w:hAnsi="Calibri"/>
          <w:i w:val="1"/>
          <w:sz w:val="24"/>
          <w:szCs w:val="24"/>
          <w:rtl w:val="0"/>
        </w:rPr>
        <w:t xml:space="preserve">1.1 Existing ecological and hydromorphological methods“</w:t>
      </w:r>
      <w:r w:rsidDel="00000000" w:rsidR="00000000" w:rsidRPr="00000000">
        <w:rPr>
          <w:rFonts w:ascii="Calibri" w:cs="Calibri" w:eastAsia="Calibri" w:hAnsi="Calibri"/>
          <w:sz w:val="24"/>
          <w:szCs w:val="24"/>
          <w:rtl w:val="0"/>
        </w:rPr>
        <w:t xml:space="preserve">) vykonala rozsiahla previerka metodík pre hodnotenie eko-hydromorfológie, ktoré sa používajú v  krajinách EÚ pri implementácii RSV (tab.4.1, obr.4.1). Previerka sa sústredila najmä na zhodnotenie silných i slabých stránok metodík, ich nedostatkov a posúdenie možností integrovania rôznych postupov ale aj formulovanie východísk pre ďalšie napredovanie. </w:t>
      </w:r>
    </w:p>
    <w:p w:rsidR="00000000" w:rsidDel="00000000" w:rsidP="00000000" w:rsidRDefault="00000000" w:rsidRPr="00000000" w14:paraId="00000075">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 porovnanie s metodikami, ktoré sa vyvinuli v SR a ČR uvádzame aj stručný súhrn hlavných výsledkov tohto posúdenia so zameraním na metódu “</w:t>
      </w:r>
      <w:r w:rsidDel="00000000" w:rsidR="00000000" w:rsidRPr="00000000">
        <w:rPr>
          <w:rFonts w:ascii="Calibri" w:cs="Calibri" w:eastAsia="Calibri" w:hAnsi="Calibri"/>
          <w:b w:val="1"/>
          <w:i w:val="1"/>
          <w:sz w:val="24"/>
          <w:szCs w:val="24"/>
          <w:rtl w:val="0"/>
        </w:rPr>
        <w:t xml:space="preserve">hodnotenia fyzikálnych habitátov“</w:t>
      </w:r>
      <w:r w:rsidDel="00000000" w:rsidR="00000000" w:rsidRPr="00000000">
        <w:rPr>
          <w:rFonts w:ascii="Calibri" w:cs="Calibri" w:eastAsia="Calibri" w:hAnsi="Calibri"/>
          <w:sz w:val="24"/>
          <w:szCs w:val="24"/>
          <w:rtl w:val="0"/>
        </w:rPr>
        <w:t xml:space="preserve"> , ktorá sa najčastejšie používala v krajinách EÚ, ale aj na Slovensku aj v Českej republike a tiež metódu </w:t>
      </w:r>
      <w:r w:rsidDel="00000000" w:rsidR="00000000" w:rsidRPr="00000000">
        <w:rPr>
          <w:rFonts w:ascii="Calibri" w:cs="Calibri" w:eastAsia="Calibri" w:hAnsi="Calibri"/>
          <w:b w:val="1"/>
          <w:i w:val="1"/>
          <w:sz w:val="24"/>
          <w:szCs w:val="24"/>
          <w:rtl w:val="0"/>
        </w:rPr>
        <w:t xml:space="preserve">“morfologického hodnotenia“, </w:t>
      </w:r>
      <w:r w:rsidDel="00000000" w:rsidR="00000000" w:rsidRPr="00000000">
        <w:rPr>
          <w:rFonts w:ascii="Calibri" w:cs="Calibri" w:eastAsia="Calibri" w:hAnsi="Calibri"/>
          <w:sz w:val="24"/>
          <w:szCs w:val="24"/>
          <w:rtl w:val="0"/>
        </w:rPr>
        <w:t xml:space="preserve">ktorá sa zakladá na geomorfologickom hodnotení vrátane posúdenia vzťahu morfologických charakteristík a tlakov na hydromorfológiu nakoľko tento postup bol aj východiskom pre aktualizáciu metodiky v SR. </w:t>
      </w:r>
    </w:p>
    <w:p w:rsidR="00000000" w:rsidDel="00000000" w:rsidP="00000000" w:rsidRDefault="00000000" w:rsidRPr="00000000" w14:paraId="00000076">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77">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8">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9">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A">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B">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C">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D">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E">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F">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0">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1">
      <w:pPr>
        <w:spacing w:after="0" w:line="240" w:lineRule="auto"/>
        <w:jc w:val="both"/>
        <w:rPr>
          <w:rFonts w:ascii="Calibri" w:cs="Calibri" w:eastAsia="Calibri" w:hAnsi="Calibri"/>
        </w:rPr>
      </w:pPr>
      <w:r w:rsidDel="00000000" w:rsidR="00000000" w:rsidRPr="00000000">
        <w:rPr>
          <w:rFonts w:ascii="Calibri" w:cs="Calibri" w:eastAsia="Calibri" w:hAnsi="Calibri"/>
          <w:rtl w:val="0"/>
        </w:rPr>
        <w:t xml:space="preserve">Tab. 2  Základné kategórie metodík hodnotenia hydromorfológie používaných v krajinách EÚ</w:t>
      </w:r>
    </w:p>
    <w:p w:rsidR="00000000" w:rsidDel="00000000" w:rsidP="00000000" w:rsidRDefault="00000000" w:rsidRPr="00000000" w14:paraId="00000082">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273748" cy="4182325"/>
            <wp:effectExtent b="0" l="0" r="0" t="0"/>
            <wp:docPr descr="Obsah obrázku text, snímek obrazovky, Písmo, číslo&#10;&#10;Popis byl vytvořen automaticky" id="1691704795" name="image5.png"/>
            <a:graphic>
              <a:graphicData uri="http://schemas.openxmlformats.org/drawingml/2006/picture">
                <pic:pic>
                  <pic:nvPicPr>
                    <pic:cNvPr descr="Obsah obrázku text, snímek obrazovky, Písmo, číslo&#10;&#10;Popis byl vytvořen automaticky" id="0" name="image5.png"/>
                    <pic:cNvPicPr preferRelativeResize="0"/>
                  </pic:nvPicPr>
                  <pic:blipFill>
                    <a:blip r:embed="rId14"/>
                    <a:srcRect b="0" l="0" r="0" t="1289"/>
                    <a:stretch>
                      <a:fillRect/>
                    </a:stretch>
                  </pic:blipFill>
                  <pic:spPr>
                    <a:xfrm>
                      <a:off x="0" y="0"/>
                      <a:ext cx="5273748" cy="4182325"/>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4">
      <w:pPr>
        <w:spacing w:after="0" w:line="240" w:lineRule="auto"/>
        <w:jc w:val="both"/>
        <w:rPr>
          <w:rFonts w:ascii="Calibri" w:cs="Calibri" w:eastAsia="Calibri" w:hAnsi="Calibri"/>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1481202</wp:posOffset>
            </wp:positionH>
            <wp:positionV relativeFrom="paragraph">
              <wp:posOffset>-302</wp:posOffset>
            </wp:positionV>
            <wp:extent cx="2419368" cy="1315452"/>
            <wp:effectExtent b="0" l="0" r="0" t="0"/>
            <wp:wrapNone/>
            <wp:docPr descr="Obsah obrázku software, snímek obrazovky, text, Multimediální software&#10;&#10;Popis byl vytvořen automaticky" id="1691704793" name="image6.png"/>
            <a:graphic>
              <a:graphicData uri="http://schemas.openxmlformats.org/drawingml/2006/picture">
                <pic:pic>
                  <pic:nvPicPr>
                    <pic:cNvPr descr="Obsah obrázku software, snímek obrazovky, text, Multimediální software&#10;&#10;Popis byl vytvořen automaticky" id="0" name="image6.png"/>
                    <pic:cNvPicPr preferRelativeResize="0"/>
                  </pic:nvPicPr>
                  <pic:blipFill>
                    <a:blip r:embed="rId15"/>
                    <a:srcRect b="13885" l="9965" r="57358" t="22957"/>
                    <a:stretch>
                      <a:fillRect/>
                    </a:stretch>
                  </pic:blipFill>
                  <pic:spPr>
                    <a:xfrm>
                      <a:off x="0" y="0"/>
                      <a:ext cx="2419368" cy="1315452"/>
                    </a:xfrm>
                    <a:prstGeom prst="rect"/>
                    <a:ln/>
                  </pic:spPr>
                </pic:pic>
              </a:graphicData>
            </a:graphic>
          </wp:anchor>
        </w:drawing>
      </w:r>
    </w:p>
    <w:p w:rsidR="00000000" w:rsidDel="00000000" w:rsidP="00000000" w:rsidRDefault="00000000" w:rsidRPr="00000000" w14:paraId="00000085">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6">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7">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8">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9">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A">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B">
      <w:pPr>
        <w:spacing w:after="0" w:line="240" w:lineRule="auto"/>
        <w:jc w:val="center"/>
        <w:rPr>
          <w:rFonts w:ascii="Calibri" w:cs="Calibri" w:eastAsia="Calibri" w:hAnsi="Calibri"/>
        </w:rPr>
      </w:pPr>
      <w:r w:rsidDel="00000000" w:rsidR="00000000" w:rsidRPr="00000000">
        <w:rPr>
          <w:rFonts w:ascii="Calibri" w:cs="Calibri" w:eastAsia="Calibri" w:hAnsi="Calibri"/>
          <w:rtl w:val="0"/>
        </w:rPr>
        <w:t xml:space="preserve">Obr. 2 Podiel jednotlivých kategórií metód, používaných v členských štátoch EÚ na hodnotenie hydromorfológie riek pre potreby implementácie RSV (REFORM, 2015)</w:t>
      </w:r>
    </w:p>
    <w:p w:rsidR="00000000" w:rsidDel="00000000" w:rsidP="00000000" w:rsidRDefault="00000000" w:rsidRPr="00000000" w14:paraId="0000008C">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D">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Ďalšie tri typy metodík: </w:t>
      </w:r>
      <w:r w:rsidDel="00000000" w:rsidR="00000000" w:rsidRPr="00000000">
        <w:rPr>
          <w:rFonts w:ascii="Calibri" w:cs="Calibri" w:eastAsia="Calibri" w:hAnsi="Calibri"/>
          <w:b w:val="1"/>
          <w:i w:val="1"/>
          <w:sz w:val="24"/>
          <w:szCs w:val="24"/>
          <w:rtl w:val="0"/>
        </w:rPr>
        <w:t xml:space="preserve">Hodnotenie pririečnej zóny</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2) a </w:t>
      </w:r>
      <w:r w:rsidDel="00000000" w:rsidR="00000000" w:rsidRPr="00000000">
        <w:rPr>
          <w:rFonts w:ascii="Calibri" w:cs="Calibri" w:eastAsia="Calibri" w:hAnsi="Calibri"/>
          <w:b w:val="1"/>
          <w:i w:val="1"/>
          <w:sz w:val="24"/>
          <w:szCs w:val="24"/>
          <w:rtl w:val="0"/>
        </w:rPr>
        <w:t xml:space="preserve">Zmeny hydrologického režimu</w:t>
      </w:r>
      <w:r w:rsidDel="00000000" w:rsidR="00000000" w:rsidRPr="00000000">
        <w:rPr>
          <w:rFonts w:ascii="Calibri" w:cs="Calibri" w:eastAsia="Calibri" w:hAnsi="Calibri"/>
          <w:sz w:val="24"/>
          <w:szCs w:val="24"/>
          <w:rtl w:val="0"/>
        </w:rPr>
        <w:t xml:space="preserve">  (4) sú špecificky zamerané na veľmi úzku oblasť morfológie alebo iba hydrológie (pririečna zóna, hydrologický režim) a v prípade metódy hodnotenie </w:t>
      </w:r>
      <w:r w:rsidDel="00000000" w:rsidR="00000000" w:rsidRPr="00000000">
        <w:rPr>
          <w:rFonts w:ascii="Calibri" w:cs="Calibri" w:eastAsia="Calibri" w:hAnsi="Calibri"/>
          <w:b w:val="1"/>
          <w:i w:val="1"/>
          <w:sz w:val="24"/>
          <w:szCs w:val="24"/>
          <w:rtl w:val="0"/>
        </w:rPr>
        <w:t xml:space="preserve">Pozdĺžnej kontinuity pre ryby</w:t>
      </w:r>
      <w:r w:rsidDel="00000000" w:rsidR="00000000" w:rsidRPr="00000000">
        <w:rPr>
          <w:rFonts w:ascii="Calibri" w:cs="Calibri" w:eastAsia="Calibri" w:hAnsi="Calibri"/>
          <w:sz w:val="24"/>
          <w:szCs w:val="24"/>
          <w:rtl w:val="0"/>
        </w:rPr>
        <w:t xml:space="preserve"> (5) prevažujú hydrobiologické kritéria. V týchto metódach však chýba hodnotenie ďalších veľmi dôležitých hydromorfologických charakteristík rieky, tlakov a  fyzikálnych procesov.  Tieto tri metodické postupy sa však pre hodnotenie hydromorfológie požívajú len veľmi zriedka (každá metóda iba v jednej krajine).</w:t>
      </w:r>
    </w:p>
    <w:p w:rsidR="00000000" w:rsidDel="00000000" w:rsidP="00000000" w:rsidRDefault="00000000" w:rsidRPr="00000000" w14:paraId="0000008E">
      <w:pPr>
        <w:spacing w:after="0" w:line="240" w:lineRule="auto"/>
        <w:jc w:val="both"/>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8F">
      <w:pPr>
        <w:spacing w:after="0" w:line="240" w:lineRule="auto"/>
        <w:jc w:val="both"/>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Metódy “Hodnotenia fyzikálnych habitátov“</w:t>
      </w:r>
    </w:p>
    <w:p w:rsidR="00000000" w:rsidDel="00000000" w:rsidP="00000000" w:rsidRDefault="00000000" w:rsidRPr="00000000" w14:paraId="00000090">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Cieľom metód  </w:t>
      </w:r>
      <w:r w:rsidDel="00000000" w:rsidR="00000000" w:rsidRPr="00000000">
        <w:rPr>
          <w:rFonts w:ascii="Calibri" w:cs="Calibri" w:eastAsia="Calibri" w:hAnsi="Calibri"/>
          <w:i w:val="1"/>
          <w:sz w:val="24"/>
          <w:szCs w:val="24"/>
          <w:rtl w:val="0"/>
        </w:rPr>
        <w:t xml:space="preserve">Hodnotenie fyzikálnych habitátov</w:t>
      </w:r>
      <w:r w:rsidDel="00000000" w:rsidR="00000000" w:rsidRPr="00000000">
        <w:rPr>
          <w:rFonts w:ascii="Calibri" w:cs="Calibri" w:eastAsia="Calibri" w:hAnsi="Calibri"/>
          <w:sz w:val="24"/>
          <w:szCs w:val="24"/>
          <w:rtl w:val="0"/>
        </w:rPr>
        <w:t xml:space="preserve">  je charakterizovanie fyzikálnych habitátov rieky, heterogenity a štruktúry ekosystému. Tieto metódy môžu mať určitý ekologický význam. Ich hlavnou nevýhodou však je, že neumožňujú hodnotenie fyzikálnych procesov a tým aj správne identifikovanie príčin modifikácie riek a to najmä preto, že v rámci prieskumov sa zaznamenáva celá séria príčin na pomerne krátkych úsekoch riek (príliš malé mierky), s vysokým stupňom podrobnosti (často príliš detailný popis), avšak bez uváženia časovej postupnosti a variability riečneho systému (nie je v metóde zahrnuté).  </w:t>
      </w:r>
    </w:p>
    <w:p w:rsidR="00000000" w:rsidDel="00000000" w:rsidP="00000000" w:rsidRDefault="00000000" w:rsidRPr="00000000" w14:paraId="00000091">
      <w:pPr>
        <w:spacing w:after="0" w:line="240" w:lineRule="auto"/>
        <w:jc w:val="both"/>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92">
      <w:pPr>
        <w:spacing w:after="0" w:line="240" w:lineRule="auto"/>
        <w:jc w:val="both"/>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Silné stránky metód:</w:t>
      </w:r>
    </w:p>
    <w:p w:rsidR="00000000" w:rsidDel="00000000" w:rsidP="00000000" w:rsidRDefault="00000000" w:rsidRPr="00000000" w14:paraId="0000009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Poskytujú rámec, v rámci ktorého sú </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“habitátové jednotky“</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alebo </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“hydromorfologické prvky“</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efektívne inventarizované a následne použité pre charakterizovanie rozsahu fyzikálnych  habitátov, heterogenity a štruktúry ekosystému</w:t>
      </w:r>
    </w:p>
    <w:p w:rsidR="00000000" w:rsidDel="00000000" w:rsidP="00000000" w:rsidRDefault="00000000" w:rsidRPr="00000000" w14:paraId="0000009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Niektoré z týchto metód zahŕňajú aj špecifické prvky ekologického významu  (napr. výskyt refúgii, zatienenie, atď.), čo môže byť užitočné pre identifikovanie prepojenia s biologickými spoločenstvami a ekologické hodnotenie</w:t>
      </w:r>
    </w:p>
    <w:p w:rsidR="00000000" w:rsidDel="00000000" w:rsidP="00000000" w:rsidRDefault="00000000" w:rsidRPr="00000000" w14:paraId="0000009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Pokiaľ niektoré z týchto metód sú vhodné pre detailné charakterizovanie fyzikálnych habitátov (napr. RHS, LAWA, atď.), ďalšie obsahujú rýchlejší prieskumný protokol a sú osožnejšie pre celkové hodnotenie habitátových podmienok (napr. MHR, DHQI)</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7">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Istú dobu sa metóda</w:t>
      </w:r>
      <w:r w:rsidDel="00000000" w:rsidR="00000000" w:rsidRPr="00000000">
        <w:rPr>
          <w:rFonts w:ascii="Calibri" w:cs="Calibri" w:eastAsia="Calibri" w:hAnsi="Calibri"/>
          <w:i w:val="1"/>
          <w:sz w:val="24"/>
          <w:szCs w:val="24"/>
          <w:rtl w:val="0"/>
        </w:rPr>
        <w:t xml:space="preserve"> “Hodnotenie fyzikálnych habitátov“ </w:t>
      </w:r>
      <w:r w:rsidDel="00000000" w:rsidR="00000000" w:rsidRPr="00000000">
        <w:rPr>
          <w:rFonts w:ascii="Calibri" w:cs="Calibri" w:eastAsia="Calibri" w:hAnsi="Calibri"/>
          <w:sz w:val="24"/>
          <w:szCs w:val="24"/>
          <w:rtl w:val="0"/>
        </w:rPr>
        <w:t xml:space="preserve">považovala za ekvivalent k hydro-morfologickému hodnoteniu. Na základe poznatkov z geomorfológie je však už zrejmé, že táto metóda reprezentuje iba jeden komponent hydromorfologického hodnotenia (REFORM, 2015). Použitie metódy “</w:t>
      </w:r>
      <w:r w:rsidDel="00000000" w:rsidR="00000000" w:rsidRPr="00000000">
        <w:rPr>
          <w:rFonts w:ascii="Calibri" w:cs="Calibri" w:eastAsia="Calibri" w:hAnsi="Calibri"/>
          <w:i w:val="1"/>
          <w:sz w:val="24"/>
          <w:szCs w:val="24"/>
          <w:rtl w:val="0"/>
        </w:rPr>
        <w:t xml:space="preserve">Hodnotenia fyzikálnych habitátov“</w:t>
      </w:r>
      <w:r w:rsidDel="00000000" w:rsidR="00000000" w:rsidRPr="00000000">
        <w:rPr>
          <w:rFonts w:ascii="Calibri" w:cs="Calibri" w:eastAsia="Calibri" w:hAnsi="Calibri"/>
          <w:sz w:val="24"/>
          <w:szCs w:val="24"/>
          <w:rtl w:val="0"/>
        </w:rPr>
        <w:t xml:space="preserve"> pre pochopenie fyzikálnych procesov a príčin modifikácií riek sa stretáva  s celým radom obmedzení (Fryiers a kol., 2008, Entwistle a kol., 2011), z ktorých uvádzame tie najvýznamnejšie: </w:t>
      </w:r>
    </w:p>
    <w:p w:rsidR="00000000" w:rsidDel="00000000" w:rsidP="00000000" w:rsidRDefault="00000000" w:rsidRPr="00000000" w14:paraId="00000098">
      <w:pPr>
        <w:spacing w:after="0" w:line="240" w:lineRule="auto"/>
        <w:jc w:val="both"/>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99">
      <w:pPr>
        <w:spacing w:after="0" w:line="240" w:lineRule="auto"/>
        <w:jc w:val="both"/>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Slabé stránky metód:</w:t>
      </w:r>
    </w:p>
    <w:p w:rsidR="00000000" w:rsidDel="00000000" w:rsidP="00000000" w:rsidRDefault="00000000" w:rsidRPr="00000000" w14:paraId="0000009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Mierka alebo rozsah prieskumu: v mnohých prípadoch je dĺžka úseku pre terénny prieskum zhodná s dĺžkou úseku pre celkový prieskum, naviac táto dĺžka je často fixná a pohybuje sa rádovo v niekoľkých sto metroch. Takéto dĺžky  sú pre spoľahlivú diagnózu a interpretáciu akejkoľvek modifikácie väčšinou nedostatočné, nakoľko fyzikálne podmienky skúmanej lokality sú výsledkom procesov a príčin, ktoré  pôsobia vo väčších mierkach – územných celkoch (údolný segment, krajinný celok).   </w:t>
      </w:r>
    </w:p>
    <w:p w:rsidR="00000000" w:rsidDel="00000000" w:rsidP="00000000" w:rsidRDefault="00000000" w:rsidRPr="00000000" w14:paraId="0000009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Riečny systém je popísaný “statickým spôsobom“, chýba v ňom časový faktor, v rámci ktorého pôsobia procesy vytvárajúce riečne koryto. Toto je považované za najväčší nedostatok týchto metód, pretože to neumožňuje správne pochopenie odozvy hydromorfológie rieky na existujúce tlaky (príčina - účinok), čo je nevyhnutným predpokladom pre návrh a implementáciu vhodných a účinných revitalizačných opatrení (Kondolf  et al., 2003a; Fryiers et al., 2008).</w:t>
      </w:r>
    </w:p>
    <w:p w:rsidR="00000000" w:rsidDel="00000000" w:rsidP="00000000" w:rsidRDefault="00000000" w:rsidRPr="00000000" w14:paraId="0000009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Použitie referenčných podmienok, ktoré vychádza zo štatistickej analýzy empirických údajov  referenčnej oblasti môže byť tiež limitujúcim faktorom týchto metód.  Problematický môže byť už samotný výber referenčných úsekov, najmä v prípade, ak sú zastúpené viaceré odlišné morfologické typy.  Použitie “prirodzených úsekov“  je tiež otázne, nakoľko úseky tokov bez umelých prvkov resp. bez ľudských zásahov  môžu byť  morfologicky ovplyvnené zásahmi, ktoré sa vyskytujú a pôsobia (v súčasnosti alebo aj v minulosti) v rámci širšieho povodia (nad/pod danou lokalitou).</w:t>
      </w:r>
    </w:p>
    <w:p w:rsidR="00000000" w:rsidDel="00000000" w:rsidP="00000000" w:rsidRDefault="00000000" w:rsidRPr="00000000" w14:paraId="0000009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 kontexte s predošlým bodom, metódy “Hodnotenia fyzikálnych habitátov“ majú tendenciu definovať veľmi dobrý stav (referenčný stav)  na základe prítomnosti veľkého počtu “hydromorfologických prvkov“ (morfologické útvary - napr. ostrovy, lavice). Preto mnohé z týchto  metód implicitne definujú podmienky veľmi dobrého stavu - ako stavu, keď má rieka maximálnu morfologickú diverzitu a to pre všetky morfologické typy riek, bez ohľadu na skutočnosť, že v mnohých prípadoch “prirodzené“ geomorfologické štruktúry konkrétneho typu toku môžu byť veľmi jednoduché (menej morfologických prvkov), zatiaľ čo v iných prípadoch sú podstatne komplexnejšie (Fryiers, 2003). </w:t>
      </w:r>
    </w:p>
    <w:p w:rsidR="00000000" w:rsidDel="00000000" w:rsidP="00000000" w:rsidRDefault="00000000" w:rsidRPr="00000000" w14:paraId="0000009E">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F">
      <w:pPr>
        <w:spacing w:after="0" w:line="240" w:lineRule="auto"/>
        <w:jc w:val="both"/>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Metódy “Morfologického hodnotenia“</w:t>
      </w:r>
    </w:p>
    <w:p w:rsidR="00000000" w:rsidDel="00000000" w:rsidP="00000000" w:rsidRDefault="00000000" w:rsidRPr="00000000" w14:paraId="000000A0">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Metódy “</w:t>
      </w:r>
      <w:r w:rsidDel="00000000" w:rsidR="00000000" w:rsidRPr="00000000">
        <w:rPr>
          <w:rFonts w:ascii="Calibri" w:cs="Calibri" w:eastAsia="Calibri" w:hAnsi="Calibri"/>
          <w:i w:val="1"/>
          <w:sz w:val="24"/>
          <w:szCs w:val="24"/>
          <w:rtl w:val="0"/>
        </w:rPr>
        <w:t xml:space="preserve">Morfologického hodnotenia“</w:t>
      </w:r>
      <w:r w:rsidDel="00000000" w:rsidR="00000000" w:rsidRPr="00000000">
        <w:rPr>
          <w:rFonts w:ascii="Calibri" w:cs="Calibri" w:eastAsia="Calibri" w:hAnsi="Calibri"/>
          <w:sz w:val="24"/>
          <w:szCs w:val="24"/>
          <w:rtl w:val="0"/>
        </w:rPr>
        <w:t xml:space="preserve"> zohľadňujú fyzikálne procesy v príslušných časových a priestorových mierkach. Hlavné obmedzenie tejto metódy je spojené s komplexnosťou chápania fyzikálnych procesov, čo si vyžaduje, aby tieto metódy boli používané odborníkmi. Hodnotenie je často obmedzené existenciou a dostupnosťou údajov (najmä historické: mapy, fotografie, GIS dáta). </w:t>
      </w:r>
    </w:p>
    <w:p w:rsidR="00000000" w:rsidDel="00000000" w:rsidP="00000000" w:rsidRDefault="00000000" w:rsidRPr="00000000" w14:paraId="000000A1">
      <w:pPr>
        <w:spacing w:after="0" w:line="240" w:lineRule="auto"/>
        <w:jc w:val="both"/>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A2">
      <w:pPr>
        <w:spacing w:after="0" w:line="240" w:lineRule="auto"/>
        <w:jc w:val="both"/>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Silné stránky metódy:</w:t>
      </w:r>
    </w:p>
    <w:p w:rsidR="00000000" w:rsidDel="00000000" w:rsidP="00000000" w:rsidRDefault="00000000" w:rsidRPr="00000000" w14:paraId="000000A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 porovnaní s predchádzajúcou kategóriou, tieto metódy používajú robustnejší  geomorfologický prístup, ktorý integruje diaľkový prieskum zeme a terénny prieskum, s uvážením pôsobenia fyzikálnych procesov vo vhodných časových a priestorových mierkach. Takýchto postup umožňuje  lepšie pochopenie vzťahu príčina – účinok.</w:t>
      </w:r>
    </w:p>
    <w:p w:rsidR="00000000" w:rsidDel="00000000" w:rsidP="00000000" w:rsidRDefault="00000000" w:rsidRPr="00000000" w14:paraId="000000A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 mnohých prípadoch základná priestorová jednotka, na ktorú sa aplikuje  hodnotiaci postup sa zhoduje s “úsekom“ (´reach´ - je to úsek rieky, pozdĺž ktorého sú okrajové podmienky rovnaké - bežne je to od sto metrov po niekoľko kilometrov), čo možno z geomorfologického hľadiska považovať za dostatočné.</w:t>
      </w:r>
    </w:p>
    <w:p w:rsidR="00000000" w:rsidDel="00000000" w:rsidP="00000000" w:rsidRDefault="00000000" w:rsidRPr="00000000" w14:paraId="000000A5">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 niektorých prípadoch (napr. metóda MQI) je časový komponent explicitne zahrnutý v  historickej analýze zmien koryta, čo poskytuje hlbší pohľad na príčiny modifikácie riek v danom období ako aj možnosti prognózovania budúcich morfologických zmien.</w:t>
      </w:r>
    </w:p>
    <w:p w:rsidR="00000000" w:rsidDel="00000000" w:rsidP="00000000" w:rsidRDefault="00000000" w:rsidRPr="00000000" w14:paraId="000000A6">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7">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Niektoré z vyššie uvedených silných stránok môžu však byť do určitej miery aj limitujúcimi faktormi. Vo všeobecnosti je hodnotenie fyzikálnych procesov obtiažne. Správne posúdenie  fungovania procesov je určite náročnejšie ako jednoduchá inventarizácia existujúcich útvarov (hymo prvkov). Dôkladné hodnotenie procesov vyžaduje zber výsledkov meraní realizovaných v rôznych časových obdobiach a pre rôzne typy procesov (napr. erózia brehov, alebo sedimentácia v koryte resp. v inundácii) a/alebo kvantitatívne numerické modelovanie riečnych procesov, prípadne analýzy dlhodobých zmien režimu týchto procesov (napr. zmeny transportu sedimentov alebo zmeny korytotvorného prietoku). </w:t>
      </w:r>
    </w:p>
    <w:p w:rsidR="00000000" w:rsidDel="00000000" w:rsidP="00000000" w:rsidRDefault="00000000" w:rsidRPr="00000000" w14:paraId="000000A8">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Uvedené činnosti sú náročné a vyžadujú si vysokú odbornosť skúsených fluviálnych geomorfológov, čo môže najmä v kontexte praktickej realizácie hydromorfologického hodnotenia agentúrami prípadne správcami tokov predstavovať určitý problém.  Kvôli týmto praktickým dôvodom sa často uprednostňuje zaznamenávanie indikátorov procesov na základe statického vizuálneho hodnotenia výskytu alebo absencie aktívnych procesov (v teréne alebo na základe diaľkového prieskumu zeme). V iných prípadoch je vyhodnotenie založené na prítomnosti umelých prvkov v koryte u ktorých sa predpokladá významný vplyv na niektoré procesy. Napríklad pri výskyte priečnych objektov (bariér) na tokoch sa často predpokladá, že tieto objekty majú vplyv na transport sedimentov a ich kontinuitu bez ďalšieho kvantitatívneho zhodnotenia významnosti ich vplyvu.     </w:t>
      </w:r>
    </w:p>
    <w:p w:rsidR="00000000" w:rsidDel="00000000" w:rsidP="00000000" w:rsidRDefault="00000000" w:rsidRPr="00000000" w14:paraId="000000A9">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Jednou z výhod tejto skupiny metód je časový faktor, ktorý je niekedy explicitne zahrnutý v posúdení zmien koryta (zmeny koryta v čase). Avšak takéto analýzy sú často náročné, vyžadujú si odborníkov a špecifické znalosti z oblasti GIS analýz (analýzy polohových zmien koryta/brehov). Ďalej aj definovanie časového intervalu je otázne. V niektorých prípadoch sa pri identifikovaní historických podmienok riečneho koryta automaticky predpokladá, že stav z minulosti sa zhoduje s nenarušeným prirodzeným stavom, čo nemusí byť vždy pravda. </w:t>
      </w:r>
    </w:p>
    <w:p w:rsidR="00000000" w:rsidDel="00000000" w:rsidP="00000000" w:rsidRDefault="00000000" w:rsidRPr="00000000" w14:paraId="000000AA">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Pri týchto metódach je dôraz kladený na fluviálne útvary a procesy, ktoré pôsobia v rámci širších časových a priestorových mierok. V týchto metódach sa menej pozornosti venuje systematickej inventarizácii morfologických prvkov  a charakterizovaniu morfológie rieky, čo je potrebné pre následné charakterizovanie ekosystému (toto je prednosťou metódy fyzikálneho hodnotenia). </w:t>
      </w:r>
    </w:p>
    <w:p w:rsidR="00000000" w:rsidDel="00000000" w:rsidP="00000000" w:rsidRDefault="00000000" w:rsidRPr="00000000" w14:paraId="000000AB">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Tieto metódy hodnotia morfologické podmienky výlučne prostredníctvom fyzikálnych útvarov a procesov, často bez prepojenia dôsledkov na ekologický stav i keď je známe, že fungovanie fyzikálnych procesov a “dynamická rovnováha“ podporujú diverzitu a fungovanie ekosystému.   </w:t>
      </w:r>
    </w:p>
    <w:p w:rsidR="00000000" w:rsidDel="00000000" w:rsidP="00000000" w:rsidRDefault="00000000" w:rsidRPr="00000000" w14:paraId="000000AC">
      <w:pPr>
        <w:spacing w:after="0" w:line="240" w:lineRule="auto"/>
        <w:jc w:val="both"/>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AD">
      <w:pPr>
        <w:spacing w:after="0" w:line="240" w:lineRule="auto"/>
        <w:jc w:val="both"/>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Zhrnutie: </w:t>
      </w:r>
    </w:p>
    <w:p w:rsidR="00000000" w:rsidDel="00000000" w:rsidP="00000000" w:rsidRDefault="00000000" w:rsidRPr="00000000" w14:paraId="000000AE">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Vedecké poznatky</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(REFORM,2015)  ako aj praktické skúsenosti z monitorovania a hodnotenia hydromorfologických zmien riek (VÚVH) ukázali, že hlavným nedostatkom metód </w:t>
      </w:r>
      <w:r w:rsidDel="00000000" w:rsidR="00000000" w:rsidRPr="00000000">
        <w:rPr>
          <w:rFonts w:ascii="Calibri" w:cs="Calibri" w:eastAsia="Calibri" w:hAnsi="Calibri"/>
          <w:b w:val="1"/>
          <w:i w:val="1"/>
          <w:sz w:val="24"/>
          <w:szCs w:val="24"/>
          <w:rtl w:val="0"/>
        </w:rPr>
        <w:t xml:space="preserve">“hodnotenia fyzikálnych habitátov“</w:t>
      </w:r>
      <w:r w:rsidDel="00000000" w:rsidR="00000000" w:rsidRPr="00000000">
        <w:rPr>
          <w:rFonts w:ascii="Calibri" w:cs="Calibri" w:eastAsia="Calibri" w:hAnsi="Calibri"/>
          <w:sz w:val="24"/>
          <w:szCs w:val="24"/>
          <w:rtl w:val="0"/>
        </w:rPr>
        <w:t xml:space="preserve"> (physical habitat assessment), ktoré sa najviac využívali a ešte stále využívajú v  krajinách EÚ, je chýbajúce hodnotenie fyzikálnych procesov (príčina-účinok modifikácie, časovo-priestorové zmeny...). V rámci piatich kategórii najčastejšie používaných HYMO metód v krajinách  EÚ (tab.2, obr.2) hodnotených v projekte REFORM (2015)  sa ako najvhodnejšia ukázala metóda “</w:t>
      </w:r>
      <w:r w:rsidDel="00000000" w:rsidR="00000000" w:rsidRPr="00000000">
        <w:rPr>
          <w:rFonts w:ascii="Calibri" w:cs="Calibri" w:eastAsia="Calibri" w:hAnsi="Calibri"/>
          <w:b w:val="1"/>
          <w:i w:val="1"/>
          <w:sz w:val="24"/>
          <w:szCs w:val="24"/>
          <w:rtl w:val="0"/>
        </w:rPr>
        <w:t xml:space="preserve">morfologického hodnotenia</w:t>
      </w:r>
      <w:r w:rsidDel="00000000" w:rsidR="00000000" w:rsidRPr="00000000">
        <w:rPr>
          <w:rFonts w:ascii="Calibri" w:cs="Calibri" w:eastAsia="Calibri" w:hAnsi="Calibri"/>
          <w:sz w:val="24"/>
          <w:szCs w:val="24"/>
          <w:rtl w:val="0"/>
        </w:rPr>
        <w:t xml:space="preserve">“, ktorá však má tiež svoje limity.  Preto návrh novej metódy na posúdenie hydromorfológie riek vychádzal najmä zo silných stránok oboch vyššie uvedených metód, pričom možnosti zlepšenia sa orientovali na: </w:t>
      </w:r>
    </w:p>
    <w:p w:rsidR="00000000" w:rsidDel="00000000" w:rsidP="00000000" w:rsidRDefault="00000000" w:rsidRPr="00000000" w14:paraId="000000A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5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Zlepšenie chápania vzťahu medzi organizmami a hydromorfologickými tlakmi</w:t>
      </w:r>
    </w:p>
    <w:p w:rsidR="00000000" w:rsidDel="00000000" w:rsidP="00000000" w:rsidRDefault="00000000" w:rsidRPr="00000000" w14:paraId="000000B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5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Výraznejšie zohľadnenie fyzikálnych procesov </w:t>
      </w:r>
    </w:p>
    <w:p w:rsidR="00000000" w:rsidDel="00000000" w:rsidP="00000000" w:rsidRDefault="00000000" w:rsidRPr="00000000" w14:paraId="000000B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5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Identifikovanie vhodnej časovej a priestorovej mierky pre aplikovanie metódy a prepojenie procesov v rámci aplikovania hierarchickej priestorovej mierky</w:t>
      </w:r>
    </w:p>
    <w:p w:rsidR="00000000" w:rsidDel="00000000" w:rsidP="00000000" w:rsidRDefault="00000000" w:rsidRPr="00000000" w14:paraId="000000B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5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Obsiahnutie všetkých komponentov hydromorfologického hodnotenia, teda: morfológiu, hydrológiu, laterálnu konektivitu a pozdĺžnu kontinuitu (ryby, sedimenty), fyzikálne a pririečne habitáty</w:t>
      </w:r>
    </w:p>
    <w:p w:rsidR="00000000" w:rsidDel="00000000" w:rsidP="00000000" w:rsidRDefault="00000000" w:rsidRPr="00000000" w14:paraId="000000B3">
      <w:pPr>
        <w:spacing w:after="0" w:line="240" w:lineRule="auto"/>
        <w:jc w:val="both"/>
        <w:rPr>
          <w:rFonts w:ascii="Calibri" w:cs="Calibri" w:eastAsia="Calibri" w:hAnsi="Calibri"/>
          <w:sz w:val="24"/>
          <w:szCs w:val="24"/>
        </w:rPr>
      </w:pPr>
      <w:bookmarkStart w:colFirst="0" w:colLast="0" w:name="_heading=h.3znysh7" w:id="4"/>
      <w:bookmarkEnd w:id="4"/>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B4">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bookmarkStart w:colFirst="0" w:colLast="0" w:name="_heading=h.2et92p0" w:id="5"/>
      <w:bookmarkEnd w:id="5"/>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Súčasný stav v SR, aktualizácia a zjednotenie metodík</w:t>
      </w:r>
    </w:p>
    <w:p w:rsidR="00000000" w:rsidDel="00000000" w:rsidP="00000000" w:rsidRDefault="00000000" w:rsidRPr="00000000" w14:paraId="000000B5">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 potreby implementácie RSV na Slovensku boli vypracované  tri metodiky pre monitorovanie a hodnotenie hydromorfologického stavu vodných tokov SR (ako súčasti posúdenia ekologického stavu vôd) a jedna metodika pre vymedzovanie výrazne zmenených vodných útvarov (HWMB), ktorá bola použitá pri testovaní vodných útvarov pre RSV: </w:t>
      </w:r>
    </w:p>
    <w:p w:rsidR="00000000" w:rsidDel="00000000" w:rsidP="00000000" w:rsidRDefault="00000000" w:rsidRPr="00000000" w14:paraId="000000B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641"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Metodika pre odvodenie referenčných podmienok a klasifikačných schém pre hodnotenie ekologického stavu vôd – Hydromorfologické prvky kvality (Blaškovičová a kol., SHMÚ, 2006), </w:t>
      </w:r>
    </w:p>
    <w:p w:rsidR="00000000" w:rsidDel="00000000" w:rsidP="00000000" w:rsidRDefault="00000000" w:rsidRPr="00000000" w14:paraId="000000B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641"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Metodika pre testovanie predbežne určených výrazne zmenených vodných útvarov (Matok, VÚVH, 2007)</w:t>
      </w:r>
    </w:p>
    <w:p w:rsidR="00000000" w:rsidDel="00000000" w:rsidP="00000000" w:rsidRDefault="00000000" w:rsidRPr="00000000" w14:paraId="000000B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641"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Metodika monitorovania a hodnotenia hydromorfologickej kvality vodných útvarov pre posúdenie ekologického stavu vôd SR (Holubová a kol., VÚVH, 2008)</w:t>
      </w:r>
    </w:p>
    <w:p w:rsidR="00000000" w:rsidDel="00000000" w:rsidP="00000000" w:rsidRDefault="00000000" w:rsidRPr="00000000" w14:paraId="000000B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641"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Hodnotenie hydromorfologickej kvality riek pre stanovenie ekologického stavu“ (HYMOK), (Holubová, Matok, VUVH, 2023),</w:t>
      </w:r>
    </w:p>
    <w:p w:rsidR="00000000" w:rsidDel="00000000" w:rsidP="00000000" w:rsidRDefault="00000000" w:rsidRPr="00000000" w14:paraId="000000BA">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BB">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w:t>
      </w:r>
      <w:r w:rsidDel="00000000" w:rsidR="00000000" w:rsidRPr="00000000">
        <w:rPr>
          <w:rFonts w:ascii="Calibri" w:cs="Calibri" w:eastAsia="Calibri" w:hAnsi="Calibri"/>
          <w:i w:val="1"/>
          <w:sz w:val="24"/>
          <w:szCs w:val="24"/>
          <w:rtl w:val="0"/>
        </w:rPr>
        <w:t xml:space="preserve">“Testovanie predbežne určených výrazne zmenených vodných útvarov“</w:t>
      </w:r>
      <w:r w:rsidDel="00000000" w:rsidR="00000000" w:rsidRPr="00000000">
        <w:rPr>
          <w:rFonts w:ascii="Calibri" w:cs="Calibri" w:eastAsia="Calibri" w:hAnsi="Calibri"/>
          <w:sz w:val="24"/>
          <w:szCs w:val="24"/>
          <w:rtl w:val="0"/>
        </w:rPr>
        <w:t xml:space="preserve">  vychádzala z posúdenia zmien hydromorfologických charakteristík vo vzťahu k rôznym antropogénnym tlakom (hydroenergetika, plavba, úpravy toku, protipovodňová ochrana, odbery vody, atď.) a preto boli niektoré dáta a postupy z tejto metodiky (najmä analýza tlakov a ich účinkov) využité aj pri vypracovaní hodnotenia “</w:t>
      </w:r>
      <w:r w:rsidDel="00000000" w:rsidR="00000000" w:rsidRPr="00000000">
        <w:rPr>
          <w:rFonts w:ascii="Calibri" w:cs="Calibri" w:eastAsia="Calibri" w:hAnsi="Calibri"/>
          <w:i w:val="1"/>
          <w:sz w:val="24"/>
          <w:szCs w:val="24"/>
          <w:rtl w:val="0"/>
        </w:rPr>
        <w:t xml:space="preserve">Metodiky monitorovania a hodnotenia hydromorfologickej kvality vodných útvarov pre posúdenie ekologického stavu vôd SR“</w:t>
      </w:r>
      <w:r w:rsidDel="00000000" w:rsidR="00000000" w:rsidRPr="00000000">
        <w:rPr>
          <w:rFonts w:ascii="Calibri" w:cs="Calibri" w:eastAsia="Calibri" w:hAnsi="Calibri"/>
          <w:sz w:val="24"/>
          <w:szCs w:val="24"/>
          <w:rtl w:val="0"/>
        </w:rPr>
        <w:t xml:space="preserve"> (VÚVH, 2008). Schéma na obrázku 3 znázorňuje súčasný stav v oblasti metodických postupov uplatňovaných pre hodnotenie vodných útvarov a hydromorfológie vodných útvarov v SR, ich vzájomné prepojenie i prepojenie na hodnotenie ekologického stavu vôd. </w:t>
      </w:r>
    </w:p>
    <w:p w:rsidR="00000000" w:rsidDel="00000000" w:rsidP="00000000" w:rsidRDefault="00000000" w:rsidRPr="00000000" w14:paraId="000000BC">
      <w:pPr>
        <w:spacing w:after="0" w:before="240"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3981504" cy="3328871"/>
            <wp:effectExtent b="0" l="0" r="0" t="0"/>
            <wp:docPr descr="Obsah obrázku text, snímek obrazovky, Písmo, řada/pruh&#10;&#10;Popis byl vytvořen automaticky" id="1691704797" name="image8.png"/>
            <a:graphic>
              <a:graphicData uri="http://schemas.openxmlformats.org/drawingml/2006/picture">
                <pic:pic>
                  <pic:nvPicPr>
                    <pic:cNvPr descr="Obsah obrázku text, snímek obrazovky, Písmo, řada/pruh&#10;&#10;Popis byl vytvořen automaticky" id="0" name="image8.png"/>
                    <pic:cNvPicPr preferRelativeResize="0"/>
                  </pic:nvPicPr>
                  <pic:blipFill>
                    <a:blip r:embed="rId16"/>
                    <a:srcRect b="0" l="0" r="0" t="1972"/>
                    <a:stretch>
                      <a:fillRect/>
                    </a:stretch>
                  </pic:blipFill>
                  <pic:spPr>
                    <a:xfrm>
                      <a:off x="0" y="0"/>
                      <a:ext cx="3981504" cy="3328871"/>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spacing w:after="0" w:before="160" w:line="240" w:lineRule="auto"/>
        <w:jc w:val="center"/>
        <w:rPr>
          <w:rFonts w:ascii="Calibri" w:cs="Calibri" w:eastAsia="Calibri" w:hAnsi="Calibri"/>
        </w:rPr>
      </w:pPr>
      <w:r w:rsidDel="00000000" w:rsidR="00000000" w:rsidRPr="00000000">
        <w:rPr>
          <w:rFonts w:ascii="Calibri" w:cs="Calibri" w:eastAsia="Calibri" w:hAnsi="Calibri"/>
          <w:rtl w:val="0"/>
        </w:rPr>
        <w:t xml:space="preserve">Obr.3 Schéma existujúcich metodík hodnotenia hydromorfológie vodných útvarov v SR,</w:t>
      </w:r>
    </w:p>
    <w:p w:rsidR="00000000" w:rsidDel="00000000" w:rsidP="00000000" w:rsidRDefault="00000000" w:rsidRPr="00000000" w14:paraId="000000BE">
      <w:pPr>
        <w:spacing w:after="0" w:line="240" w:lineRule="auto"/>
        <w:jc w:val="center"/>
        <w:rPr>
          <w:rFonts w:ascii="Calibri" w:cs="Calibri" w:eastAsia="Calibri" w:hAnsi="Calibri"/>
        </w:rPr>
      </w:pPr>
      <w:r w:rsidDel="00000000" w:rsidR="00000000" w:rsidRPr="00000000">
        <w:rPr>
          <w:rFonts w:ascii="Calibri" w:cs="Calibri" w:eastAsia="Calibri" w:hAnsi="Calibri"/>
          <w:rtl w:val="0"/>
        </w:rPr>
        <w:t xml:space="preserve">ich vzájomné prepojenie i prepojenie na hodnotenie ekologického stavu vôd</w:t>
      </w:r>
    </w:p>
    <w:p w:rsidR="00000000" w:rsidDel="00000000" w:rsidP="00000000" w:rsidRDefault="00000000" w:rsidRPr="00000000" w14:paraId="000000BF">
      <w:pPr>
        <w:spacing w:after="0" w:line="240" w:lineRule="auto"/>
        <w:jc w:val="both"/>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C0">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Metodika SHMÚ “</w:t>
      </w:r>
      <w:r w:rsidDel="00000000" w:rsidR="00000000" w:rsidRPr="00000000">
        <w:rPr>
          <w:rFonts w:ascii="Calibri" w:cs="Calibri" w:eastAsia="Calibri" w:hAnsi="Calibri"/>
          <w:b w:val="1"/>
          <w:i w:val="1"/>
          <w:sz w:val="24"/>
          <w:szCs w:val="24"/>
          <w:rtl w:val="0"/>
        </w:rPr>
        <w:t xml:space="preserve">Odvodenie referenčných podmienok a klasifikačných schém pre hodnotenie ekologického stavu vôd –Hydromorfologické prvky kvality“</w:t>
      </w:r>
      <w:r w:rsidDel="00000000" w:rsidR="00000000" w:rsidRPr="00000000">
        <w:rPr>
          <w:rFonts w:ascii="Calibri" w:cs="Calibri" w:eastAsia="Calibri" w:hAnsi="Calibri"/>
          <w:b w:val="1"/>
          <w:sz w:val="24"/>
          <w:szCs w:val="24"/>
          <w:rtl w:val="0"/>
        </w:rPr>
        <w:t xml:space="preserve"> (2006)</w:t>
      </w:r>
      <w:r w:rsidDel="00000000" w:rsidR="00000000" w:rsidRPr="00000000">
        <w:rPr>
          <w:rFonts w:ascii="Calibri" w:cs="Calibri" w:eastAsia="Calibri" w:hAnsi="Calibri"/>
          <w:sz w:val="24"/>
          <w:szCs w:val="24"/>
          <w:rtl w:val="0"/>
        </w:rPr>
        <w:t xml:space="preserve"> je zameraná na hodnotenie hydromorfologických podmienok v prirodzených tokoch, resp. prirodzených úsekoch tokov. Metodika bola zostavená pre  potreby odvodenia typovo-špecifických referenčných podmienok a  klasifikačných schém, so zameraním na hodnotenie hydromorfológie prirodzených vodných útvarov. Metodika popisuje  základné informácie o princípoch a spôsobe hodnotenia a mapovanvodných útvarov na základe zberu informácií a údajov o hydromorfologických parametroch (mapové podklady, terénny prieskum), ktoré vstupujú do hodnotenia (sprievodný a hodnotiaci protokol). Táto metodika bola pôvodne schválená pre hodnotenie hydromorfológie vodných útvarov pre potreby ekologického hodnotenia stavu vôd SR v rámci implementácie RSV. Patrí do kategórie metodík </w:t>
      </w:r>
      <w:r w:rsidDel="00000000" w:rsidR="00000000" w:rsidRPr="00000000">
        <w:rPr>
          <w:rFonts w:ascii="Calibri" w:cs="Calibri" w:eastAsia="Calibri" w:hAnsi="Calibri"/>
          <w:i w:val="1"/>
          <w:sz w:val="24"/>
          <w:szCs w:val="24"/>
          <w:rtl w:val="0"/>
        </w:rPr>
        <w:t xml:space="preserve">“hodnotenia fyzikálnych habitátov“, </w:t>
      </w:r>
      <w:r w:rsidDel="00000000" w:rsidR="00000000" w:rsidRPr="00000000">
        <w:rPr>
          <w:rFonts w:ascii="Calibri" w:cs="Calibri" w:eastAsia="Calibri" w:hAnsi="Calibri"/>
          <w:sz w:val="24"/>
          <w:szCs w:val="24"/>
          <w:rtl w:val="0"/>
        </w:rPr>
        <w:t xml:space="preserve">ktorá sa tiež</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označuje ako  metóda </w:t>
      </w:r>
      <w:r w:rsidDel="00000000" w:rsidR="00000000" w:rsidRPr="00000000">
        <w:rPr>
          <w:rFonts w:ascii="Calibri" w:cs="Calibri" w:eastAsia="Calibri" w:hAnsi="Calibri"/>
          <w:i w:val="1"/>
          <w:sz w:val="24"/>
          <w:szCs w:val="24"/>
          <w:rtl w:val="0"/>
        </w:rPr>
        <w:t xml:space="preserve">“hydromorfologických prvkov kvality“.</w:t>
      </w:r>
      <w:r w:rsidDel="00000000" w:rsidR="00000000" w:rsidRPr="00000000">
        <w:rPr>
          <w:rFonts w:ascii="Calibri" w:cs="Calibri" w:eastAsia="Calibri" w:hAnsi="Calibri"/>
          <w:sz w:val="24"/>
          <w:szCs w:val="24"/>
          <w:rtl w:val="0"/>
        </w:rPr>
        <w:t xml:space="preserve"> Do tejto kategórie bola začlenená aj v rámci posúdenia hydromorfologických metodík v projekte REFORM (2015).  Má teda pozitíva a negatíva, ktoré sú pre túto kategóriu všeobecne popísané v predošlej časti. Táto metodika má však aj ďalšie pomerne významné obmedzenia, ktoré sa vzťahuje na možnosti  jej aplikovateľnosti.  Je to najmä obmedzenie  hodnotenia hydromorfológie iba prirodzených tokov, resp. prirodzených úsekov tokov (alebo len minimálne ovplyvnených). </w:t>
      </w:r>
    </w:p>
    <w:p w:rsidR="00000000" w:rsidDel="00000000" w:rsidP="00000000" w:rsidRDefault="00000000" w:rsidRPr="00000000" w14:paraId="000000C1">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Metodiky hymo hodnotenia by mali byť aplikovateľné univerzálne na všetky typy vodných tokov bez ohľadu na mieru ich modifkácie – teda upravené i prirodzené toky. V rámci implementácie RSV v SR sa metodika SHMÚ používala na výhradne na hodnotenie hymo stavu prirodzených vodných útvarov. Od roku 2006 sa vykonali v metodike určité modifikácie avšak hlavné princípy metodiky zostali rovnaké. Ďalšie obmedzenie súvisí so stanovením dĺžky monitorovaného úseku toku, ktorá je konštantná a stanoví sa na základe šírky toku pre tri kategórie: malé, stredné a veľké toky. Morfologické podmienky vrátane typológie tokov sú na každom toku odlišné a preto konštantné dĺžky toku nemusia reflektovať morfologické zmeny na toku  spôsobené rôznymi tlakmi. </w:t>
      </w:r>
    </w:p>
    <w:p w:rsidR="00000000" w:rsidDel="00000000" w:rsidP="00000000" w:rsidRDefault="00000000" w:rsidRPr="00000000" w14:paraId="000000C2">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Metodiku  VÚVH </w:t>
      </w:r>
      <w:r w:rsidDel="00000000" w:rsidR="00000000" w:rsidRPr="00000000">
        <w:rPr>
          <w:rFonts w:ascii="Calibri" w:cs="Calibri" w:eastAsia="Calibri" w:hAnsi="Calibri"/>
          <w:b w:val="1"/>
          <w:i w:val="1"/>
          <w:sz w:val="24"/>
          <w:szCs w:val="24"/>
          <w:rtl w:val="0"/>
        </w:rPr>
        <w:t xml:space="preserve">“Monitorovanie a hodnotenie hydromorfologickej kvality vodných útvarov pre posúdenie ekologického stavu vôd SR“,</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 z hľadiska jej  základných  princípov možno zaradiť  skôr do kategórie  metód </w:t>
      </w:r>
      <w:r w:rsidDel="00000000" w:rsidR="00000000" w:rsidRPr="00000000">
        <w:rPr>
          <w:rFonts w:ascii="Calibri" w:cs="Calibri" w:eastAsia="Calibri" w:hAnsi="Calibri"/>
          <w:i w:val="1"/>
          <w:sz w:val="24"/>
          <w:szCs w:val="24"/>
          <w:rtl w:val="0"/>
        </w:rPr>
        <w:t xml:space="preserve">“Morfologického hodnotenia“ </w:t>
      </w:r>
      <w:r w:rsidDel="00000000" w:rsidR="00000000" w:rsidRPr="00000000">
        <w:rPr>
          <w:rFonts w:ascii="Calibri" w:cs="Calibri" w:eastAsia="Calibri" w:hAnsi="Calibri"/>
          <w:sz w:val="24"/>
          <w:szCs w:val="24"/>
          <w:rtl w:val="0"/>
        </w:rPr>
        <w:t xml:space="preserve">i keď kombinuje aj niektoré postupy metód </w:t>
      </w:r>
      <w:r w:rsidDel="00000000" w:rsidR="00000000" w:rsidRPr="00000000">
        <w:rPr>
          <w:rFonts w:ascii="Calibri" w:cs="Calibri" w:eastAsia="Calibri" w:hAnsi="Calibri"/>
          <w:i w:val="1"/>
          <w:sz w:val="24"/>
          <w:szCs w:val="24"/>
          <w:rtl w:val="0"/>
        </w:rPr>
        <w:t xml:space="preserve">“hodnotenie fyzikálnych habitátov“. </w:t>
      </w:r>
      <w:r w:rsidDel="00000000" w:rsidR="00000000" w:rsidRPr="00000000">
        <w:rPr>
          <w:rFonts w:ascii="Calibri" w:cs="Calibri" w:eastAsia="Calibri" w:hAnsi="Calibri"/>
          <w:sz w:val="24"/>
          <w:szCs w:val="24"/>
          <w:rtl w:val="0"/>
        </w:rPr>
        <w:t xml:space="preserve">Metóda sa sústreďuje na hodnotenie hydromorfologickej kvality vodných útvarov na základe posúdenia vplyvu tlakov na dynamiku fluviálnych procesov a morfologické charakteristiky vodných tokov.  Podklady, informácie a ďalšie dáta potrebné pre hodnotenie sa získavajú analýzou súčasných i historických máp v prostredí GIS, detailným terénnym prieskumom na vymedzenom úseku (variabilná dĺžka, závisí od  šírky 20 až 25 B), kde sa vykonávajú aj priame merania a prehliadky toku v stanovenej dĺžke nad a pod “úsekom“. Časový faktor je zahrnutý v analýze odchýlok od referenčného stavu (historické mapy) a v postupnosti pôsobenia tlakov (obdobie: vykonania úpravy rieky, výstavby objektov, ťažba dnových sedimentov, atď.). Okrem toho sa využívajú aj všetky dostupné informácie  o technických zásahoch  do vodných tokov (súpis tlakov, SVP, š.p.), ktoré sa zozbierali v rámci implementácie </w:t>
      </w:r>
      <w:r w:rsidDel="00000000" w:rsidR="00000000" w:rsidRPr="00000000">
        <w:rPr>
          <w:rFonts w:ascii="Calibri" w:cs="Calibri" w:eastAsia="Calibri" w:hAnsi="Calibri"/>
          <w:i w:val="1"/>
          <w:sz w:val="24"/>
          <w:szCs w:val="24"/>
          <w:rtl w:val="0"/>
        </w:rPr>
        <w:t xml:space="preserve">“Metodiky pre testovanie predbežne určených výrazne zmenených vodných útvarov“</w:t>
      </w:r>
      <w:r w:rsidDel="00000000" w:rsidR="00000000" w:rsidRPr="00000000">
        <w:rPr>
          <w:rFonts w:ascii="Calibri" w:cs="Calibri" w:eastAsia="Calibri" w:hAnsi="Calibri"/>
          <w:sz w:val="24"/>
          <w:szCs w:val="24"/>
          <w:rtl w:val="0"/>
        </w:rPr>
        <w:t xml:space="preserve"> (VÚVH). Výsledky analýz, pozorovaní a meraní sa  zaznamenávajú do protokolu.</w:t>
      </w:r>
    </w:p>
    <w:p w:rsidR="00000000" w:rsidDel="00000000" w:rsidP="00000000" w:rsidRDefault="00000000" w:rsidRPr="00000000" w14:paraId="000000C3">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popisuje spôsoby stanovenia a hodnotenia hydrologických, morfologických a sedimentačných parametrov a charakteristík, ktoré sa využívajú pri stanovení riadiacich  hydromorfologických indikátorov  (zahŕňajú: pôdorysný tvar – odchýlka od referenčného stavu, pozdĺžny profil dna, hydromorfologická variabilita habitátov, laterálne konektivita, charakter prúdenia, pozdĺžna kontinuita- najmä sedimenty, hydrologický režim prietokov, príbrežná vegetácia, inundácia).  </w:t>
      </w:r>
    </w:p>
    <w:p w:rsidR="00000000" w:rsidDel="00000000" w:rsidP="00000000" w:rsidRDefault="00000000" w:rsidRPr="00000000" w14:paraId="000000C4">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Výsledné hodnoty indikátorov vstupujú do klasifikačnej schémy, ktorej výsledkom je určenie príslušnej triedy celkovej hydromorfologickej kvality vodného útvaru. Klasifikačná schéma zahŕňa 5 tried kvality: 1 – veľmi dobrý stav, 2 – dobrý stav, 3 – priemerný stav, 4- zlý stav, 5 – veľmi zlý stav. Triedou 1 a 2 sú hodnotené prirodzené (1) alebo len veľmi mierne ovplyvnené (2) vodné útvary; triedou 3 sú hodnotené toky, ktoré sú v “riziku“, že nedosiahnu “</w:t>
      </w:r>
      <w:r w:rsidDel="00000000" w:rsidR="00000000" w:rsidRPr="00000000">
        <w:rPr>
          <w:rFonts w:ascii="Calibri" w:cs="Calibri" w:eastAsia="Calibri" w:hAnsi="Calibri"/>
          <w:i w:val="1"/>
          <w:sz w:val="24"/>
          <w:szCs w:val="24"/>
          <w:rtl w:val="0"/>
        </w:rPr>
        <w:t xml:space="preserve">dobrý ekologický stav“</w:t>
      </w:r>
      <w:r w:rsidDel="00000000" w:rsidR="00000000" w:rsidRPr="00000000">
        <w:rPr>
          <w:rFonts w:ascii="Calibri" w:cs="Calibri" w:eastAsia="Calibri" w:hAnsi="Calibri"/>
          <w:sz w:val="24"/>
          <w:szCs w:val="24"/>
          <w:rtl w:val="0"/>
        </w:rPr>
        <w:t xml:space="preserve"> (GES), na takýchto tokoch je potrebné realizovať revitalizačné opatrenia, ktoré umožnia dosiahnuť  GES;  triedou 4 a 5 sú hodnotené výrazne zmenené vodné útvary (HMWB), kde je potrebné navrhnúť a realizovať nápravné opatrenia, ktoré umožnia dosiahnuť </w:t>
      </w:r>
      <w:r w:rsidDel="00000000" w:rsidR="00000000" w:rsidRPr="00000000">
        <w:rPr>
          <w:rFonts w:ascii="Calibri" w:cs="Calibri" w:eastAsia="Calibri" w:hAnsi="Calibri"/>
          <w:i w:val="1"/>
          <w:sz w:val="24"/>
          <w:szCs w:val="24"/>
          <w:rtl w:val="0"/>
        </w:rPr>
        <w:t xml:space="preserve">“dobrý ekologický potenciál“.</w:t>
      </w:r>
      <w:r w:rsidDel="00000000" w:rsidR="00000000" w:rsidRPr="00000000">
        <w:rPr>
          <w:rFonts w:ascii="Calibri" w:cs="Calibri" w:eastAsia="Calibri" w:hAnsi="Calibri"/>
          <w:sz w:val="24"/>
          <w:szCs w:val="24"/>
          <w:rtl w:val="0"/>
        </w:rPr>
        <w:t xml:space="preserve"> V súlade s požiadavkami RSV, metodika umožňuje v rámci rovnakej klasifikačnej schémy aj osobitné hodnotenie hydromorfologických prvkov kvality: </w:t>
      </w:r>
      <w:r w:rsidDel="00000000" w:rsidR="00000000" w:rsidRPr="00000000">
        <w:rPr>
          <w:rFonts w:ascii="Calibri" w:cs="Calibri" w:eastAsia="Calibri" w:hAnsi="Calibri"/>
          <w:b w:val="1"/>
          <w:i w:val="1"/>
          <w:sz w:val="24"/>
          <w:szCs w:val="24"/>
          <w:rtl w:val="0"/>
        </w:rPr>
        <w:t xml:space="preserve">hydrológia, morfológia a kontinuita</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C5">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Aktuálne metodiky hodnotenia hydromorfológie- súčasný stav v ČR</w:t>
      </w:r>
    </w:p>
    <w:p w:rsidR="00000000" w:rsidDel="00000000" w:rsidP="00000000" w:rsidRDefault="00000000" w:rsidRPr="00000000" w14:paraId="000000C6">
      <w:pPr>
        <w:spacing w:after="0" w:before="12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 úrovni EÚ je základným dokumentom Rámcová smernica o vodách, ktorá stanovuje ciele pre ochranu vodných zdrojov a zlepšenie ich kvality. Česká republika, ako členská krajina EÚ v rámci napĺňania cieľov Smernica Európskeho parlamentu a Rady 2000/60/ES z 23. októbra 2000, ktorou sa stanovuje rámec pre činnosť Spoločenstva v oblasti vodnej politiky, je okrem iného, ​​povinná vykonať, hydromorfologické hodnotenie vodných tokov.</w:t>
      </w:r>
    </w:p>
    <w:p w:rsidR="00000000" w:rsidDel="00000000" w:rsidP="00000000" w:rsidRDefault="00000000" w:rsidRPr="00000000" w14:paraId="000000C7">
      <w:pPr>
        <w:spacing w:after="0" w:before="12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 účely hodnotenia hydromorfologického stavu vodných tokov podľa pokynov Rámcovej smernice 2000/60/ES bolo vytvorených niekoľko rôznych metód hodnotenia, z výsledkov ktorých vyplývajú potrebné úpravy vodného toku a priľahlého okolia. Metódy hodnotenia však nie sú v Európskej únii jednotné. Metódy obsahujú celý rad dôležitých, avšak niekedy odlišných parametrov/kritérií, ktoré sú hodnotené na vodných tokoch. K jednotlivým parametrom sú následne priraďované body podľa stanovenej stupnice. Body sú priraďované na základe expertného odhadu hodnotiteľa. Výsledná hodnota je potom vypočítaná ako aritmetický priemer všetkých priradených bodových hodnôt. Nevýhodou týchto metód je žiaľ väčšia či menšia subjektivita v rámci hodnotiaceho procesu. V priebehu aplikácie v teréne tiež prichádza k značnému zjednodušeniu hodnotených parametrov z rôznych dôvodov. Tieto zásahy do hodnotiacich postupov by však nemali znižovať kvalitu využívanej metódy, aby nedochádzalo ku zníženiu výpovednej hodnoty výsledkov. Kladnou stránkou metód je, že v rámci verifikácie na konkrétnych lokalitách sa metódy vyvíjajú a aktualizujú.</w:t>
      </w:r>
    </w:p>
    <w:p w:rsidR="00000000" w:rsidDel="00000000" w:rsidP="00000000" w:rsidRDefault="00000000" w:rsidRPr="00000000" w14:paraId="000000C8">
      <w:pPr>
        <w:spacing w:after="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 výsledky vyhodnotených vodných útvarov potom nadväzujú  návrhy opatrení, ktoré následne budú viesť ku zlepšeniu celkového stavu toku a priľahlého povodia, ako požaduje Rámcová smernica 2000/60/ES. Subjektivita v rámci hodnotiaceho procesu. Počas aplikácie v teréne taktiež často dochádza k značnému zjednodušeniu hodnotiacich parametrov z rôznorodých dôvodov. Tieto zásahy do hodnotiacich postupov by však nemali znižovať kvalitu využívanej metódy, aby nedochádzalo k zníženiu vypovednej hodnoty výsledkov. Kladnou stránkou metód je, že v rámci verifikácie na konkrétnych lokalitách sa metódy vyvíjajú a aktualizujú.</w:t>
      </w:r>
    </w:p>
    <w:p w:rsidR="00000000" w:rsidDel="00000000" w:rsidP="00000000" w:rsidRDefault="00000000" w:rsidRPr="00000000" w14:paraId="000000C9">
      <w:pPr>
        <w:pBdr>
          <w:top w:space="0" w:sz="0" w:val="nil"/>
          <w:left w:space="0" w:sz="0" w:val="nil"/>
          <w:bottom w:space="0" w:sz="0" w:val="nil"/>
          <w:right w:space="0" w:sz="0" w:val="nil"/>
          <w:between w:space="0" w:sz="0" w:val="nil"/>
        </w:pBdr>
        <w:spacing w:after="60" w:before="120" w:line="240" w:lineRule="auto"/>
        <w:ind w:left="720" w:firstLine="72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Tab. 3 Prehľad výsledných hydromorfologických stavov a hodnotenia</w:t>
      </w:r>
    </w:p>
    <w:tbl>
      <w:tblPr>
        <w:tblStyle w:val="Table2"/>
        <w:tblW w:w="6674.0" w:type="dxa"/>
        <w:jc w:val="left"/>
        <w:tblInd w:w="166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1"/>
        <w:gridCol w:w="3402"/>
        <w:gridCol w:w="2421"/>
        <w:tblGridChange w:id="0">
          <w:tblGrid>
            <w:gridCol w:w="851"/>
            <w:gridCol w:w="3402"/>
            <w:gridCol w:w="2421"/>
          </w:tblGrid>
        </w:tblGridChange>
      </w:tblGrid>
      <w:tr>
        <w:trPr>
          <w:cantSplit w:val="0"/>
          <w:tblHeader w:val="0"/>
        </w:trPr>
        <w:tc>
          <w:tcPr>
            <w:shd w:fill="f2f2f2" w:val="clear"/>
          </w:tcPr>
          <w:p w:rsidR="00000000" w:rsidDel="00000000" w:rsidP="00000000" w:rsidRDefault="00000000" w:rsidRPr="00000000" w14:paraId="000000CA">
            <w:pPr>
              <w:spacing w:after="60" w:before="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č. kód</w:t>
            </w:r>
          </w:p>
        </w:tc>
        <w:tc>
          <w:tcPr>
            <w:shd w:fill="f2f2f2" w:val="clear"/>
          </w:tcPr>
          <w:p w:rsidR="00000000" w:rsidDel="00000000" w:rsidP="00000000" w:rsidRDefault="00000000" w:rsidRPr="00000000" w14:paraId="000000CB">
            <w:pPr>
              <w:spacing w:after="60" w:before="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Klasifikácia ekologického stavu</w:t>
            </w:r>
          </w:p>
        </w:tc>
        <w:tc>
          <w:tcPr>
            <w:shd w:fill="f2f2f2" w:val="clear"/>
          </w:tcPr>
          <w:p w:rsidR="00000000" w:rsidDel="00000000" w:rsidP="00000000" w:rsidRDefault="00000000" w:rsidRPr="00000000" w14:paraId="000000CC">
            <w:pPr>
              <w:spacing w:after="60" w:before="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Farebný kód</w:t>
            </w:r>
          </w:p>
        </w:tc>
      </w:tr>
      <w:tr>
        <w:trPr>
          <w:cantSplit w:val="0"/>
          <w:tblHeader w:val="0"/>
        </w:trPr>
        <w:tc>
          <w:tcPr/>
          <w:p w:rsidR="00000000" w:rsidDel="00000000" w:rsidP="00000000" w:rsidRDefault="00000000" w:rsidRPr="00000000" w14:paraId="000000CD">
            <w:pPr>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w:t>
            </w:r>
          </w:p>
        </w:tc>
        <w:tc>
          <w:tcPr/>
          <w:p w:rsidR="00000000" w:rsidDel="00000000" w:rsidP="00000000" w:rsidRDefault="00000000" w:rsidRPr="00000000" w14:paraId="000000CE">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Veľmi dobrý</w:t>
            </w:r>
          </w:p>
        </w:tc>
        <w:tc>
          <w:tcPr>
            <w:shd w:fill="9cc3e5" w:val="clear"/>
          </w:tcPr>
          <w:p w:rsidR="00000000" w:rsidDel="00000000" w:rsidP="00000000" w:rsidRDefault="00000000" w:rsidRPr="00000000" w14:paraId="000000CF">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 Modrá</w:t>
            </w:r>
          </w:p>
        </w:tc>
      </w:tr>
      <w:tr>
        <w:trPr>
          <w:cantSplit w:val="0"/>
          <w:tblHeader w:val="0"/>
        </w:trPr>
        <w:tc>
          <w:tcPr/>
          <w:p w:rsidR="00000000" w:rsidDel="00000000" w:rsidP="00000000" w:rsidRDefault="00000000" w:rsidRPr="00000000" w14:paraId="000000D0">
            <w:pPr>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w:t>
            </w:r>
          </w:p>
        </w:tc>
        <w:tc>
          <w:tcPr/>
          <w:p w:rsidR="00000000" w:rsidDel="00000000" w:rsidP="00000000" w:rsidRDefault="00000000" w:rsidRPr="00000000" w14:paraId="000000D1">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Dobrý</w:t>
            </w:r>
          </w:p>
        </w:tc>
        <w:tc>
          <w:tcPr>
            <w:shd w:fill="a8d08d" w:val="clear"/>
          </w:tcPr>
          <w:p w:rsidR="00000000" w:rsidDel="00000000" w:rsidP="00000000" w:rsidRDefault="00000000" w:rsidRPr="00000000" w14:paraId="000000D2">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Zelená</w:t>
            </w:r>
          </w:p>
        </w:tc>
      </w:tr>
      <w:tr>
        <w:trPr>
          <w:cantSplit w:val="0"/>
          <w:tblHeader w:val="0"/>
        </w:trPr>
        <w:tc>
          <w:tcPr/>
          <w:p w:rsidR="00000000" w:rsidDel="00000000" w:rsidP="00000000" w:rsidRDefault="00000000" w:rsidRPr="00000000" w14:paraId="000000D3">
            <w:pPr>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w:t>
            </w:r>
          </w:p>
        </w:tc>
        <w:tc>
          <w:tcPr/>
          <w:p w:rsidR="00000000" w:rsidDel="00000000" w:rsidP="00000000" w:rsidRDefault="00000000" w:rsidRPr="00000000" w14:paraId="000000D4">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Priemerný</w:t>
            </w:r>
          </w:p>
        </w:tc>
        <w:tc>
          <w:tcPr>
            <w:shd w:fill="ffd965" w:val="clear"/>
          </w:tcPr>
          <w:p w:rsidR="00000000" w:rsidDel="00000000" w:rsidP="00000000" w:rsidRDefault="00000000" w:rsidRPr="00000000" w14:paraId="000000D5">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Žltá</w:t>
            </w:r>
          </w:p>
        </w:tc>
      </w:tr>
      <w:tr>
        <w:trPr>
          <w:cantSplit w:val="0"/>
          <w:tblHeader w:val="0"/>
        </w:trPr>
        <w:tc>
          <w:tcPr/>
          <w:p w:rsidR="00000000" w:rsidDel="00000000" w:rsidP="00000000" w:rsidRDefault="00000000" w:rsidRPr="00000000" w14:paraId="000000D6">
            <w:pPr>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4</w:t>
            </w:r>
          </w:p>
        </w:tc>
        <w:tc>
          <w:tcPr/>
          <w:p w:rsidR="00000000" w:rsidDel="00000000" w:rsidP="00000000" w:rsidRDefault="00000000" w:rsidRPr="00000000" w14:paraId="000000D7">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Zlý</w:t>
            </w:r>
          </w:p>
        </w:tc>
        <w:tc>
          <w:tcPr>
            <w:shd w:fill="ff9900" w:val="clear"/>
          </w:tcPr>
          <w:p w:rsidR="00000000" w:rsidDel="00000000" w:rsidP="00000000" w:rsidRDefault="00000000" w:rsidRPr="00000000" w14:paraId="000000D8">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Oranžová</w:t>
            </w:r>
          </w:p>
        </w:tc>
      </w:tr>
      <w:tr>
        <w:trPr>
          <w:cantSplit w:val="0"/>
          <w:tblHeader w:val="0"/>
        </w:trPr>
        <w:tc>
          <w:tcPr/>
          <w:p w:rsidR="00000000" w:rsidDel="00000000" w:rsidP="00000000" w:rsidRDefault="00000000" w:rsidRPr="00000000" w14:paraId="000000D9">
            <w:pPr>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5</w:t>
            </w:r>
          </w:p>
        </w:tc>
        <w:tc>
          <w:tcPr/>
          <w:p w:rsidR="00000000" w:rsidDel="00000000" w:rsidP="00000000" w:rsidRDefault="00000000" w:rsidRPr="00000000" w14:paraId="000000DA">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Veľmi zlý</w:t>
            </w:r>
          </w:p>
        </w:tc>
        <w:tc>
          <w:tcPr>
            <w:shd w:fill="ff0000" w:val="clear"/>
          </w:tcPr>
          <w:p w:rsidR="00000000" w:rsidDel="00000000" w:rsidP="00000000" w:rsidRDefault="00000000" w:rsidRPr="00000000" w14:paraId="000000DB">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červená</w:t>
            </w:r>
          </w:p>
        </w:tc>
      </w:tr>
    </w:tbl>
    <w:p w:rsidR="00000000" w:rsidDel="00000000" w:rsidP="00000000" w:rsidRDefault="00000000" w:rsidRPr="00000000" w14:paraId="000000DC">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DD">
      <w:pPr>
        <w:spacing w:after="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 súčasnej doby sa u nás postupne objavilo niekoľko metodík hodnotenia morfológie vodných tokov, z ktorých sú v tejto štúdii podrobnejšie analyzované nasledujúce:</w:t>
      </w:r>
    </w:p>
    <w:p w:rsidR="00000000" w:rsidDel="00000000" w:rsidP="00000000" w:rsidRDefault="00000000" w:rsidRPr="00000000" w14:paraId="000000DE">
      <w:pPr>
        <w:spacing w:after="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DF">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2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HEM 2014 -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Metodika monitoringu hydromorfologických ukazovateľov ekologickej kvality vodných tokov - Doc. Jakub Langhammer, Ph.D., MŽP, Praha, 2014</w:t>
      </w:r>
      <w:r w:rsidDel="00000000" w:rsidR="00000000" w:rsidRPr="00000000">
        <w:rPr>
          <w:rtl w:val="0"/>
        </w:rPr>
      </w:r>
    </w:p>
    <w:p w:rsidR="00000000" w:rsidDel="00000000" w:rsidP="00000000" w:rsidRDefault="00000000" w:rsidRPr="00000000" w14:paraId="000000E0">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20" w:before="12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Metodika pre hodnotenie hydromorfológie na referenčných lokalitách v rámci monitoringu ekologického stavu tečúcich vôd podľa rámcovej smernice o vodách (WFD 2000/60/ES) - Prof. Demek Jaromír, DrSc, Ing. Vatolíková Zuzana, Mgr.</w:t>
      </w:r>
      <w:r w:rsidDel="00000000" w:rsidR="00000000" w:rsidRPr="00000000">
        <w:rPr>
          <w:rtl w:val="0"/>
        </w:rPr>
      </w:r>
    </w:p>
    <w:p w:rsidR="00000000" w:rsidDel="00000000" w:rsidP="00000000" w:rsidRDefault="00000000" w:rsidRPr="00000000" w14:paraId="000000E1">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Šindlar:</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Metodika vyhodnotenia aktuálneho stavu hydromorfológie vodných tokov vrátane návrhov prírode blízkych protipovodňových opatrení na dosiahnutie potrebného stupňa protipovodňovej ochrany a dobrého stavu hydromorfologickej zložky vôd - Ing. Miloslav Šindlar, Šindlar s.r.o. Vodné stavby a krajinné inžinierstvo, verzia 06/2008.</w:t>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Metodika HEM </w:t>
      </w:r>
      <w:r w:rsidDel="00000000" w:rsidR="00000000" w:rsidRPr="00000000">
        <w:rPr>
          <w:rFonts w:ascii="Calibri" w:cs="Calibri" w:eastAsia="Calibri" w:hAnsi="Calibri"/>
          <w:i w:val="1"/>
          <w:sz w:val="24"/>
          <w:szCs w:val="24"/>
          <w:rtl w:val="0"/>
        </w:rPr>
        <w:t xml:space="preserve">„Metodika monitoringu hydromorfologických ukazovateľov ekologickej kvality vodných tokov“ </w:t>
      </w:r>
      <w:r w:rsidDel="00000000" w:rsidR="00000000" w:rsidRPr="00000000">
        <w:rPr>
          <w:rFonts w:ascii="Calibri" w:cs="Calibri" w:eastAsia="Calibri" w:hAnsi="Calibri"/>
          <w:sz w:val="24"/>
          <w:szCs w:val="24"/>
          <w:rtl w:val="0"/>
        </w:rPr>
        <w:t xml:space="preserve">vypracovaná Doc. RNDr. Jakubom Langhammerom, Ph.D., v spolupráci s Ministerstvom životného prostredia (MŽP) v roku 2014, sa zameriava na monitoring hydromorfologických ukazovateľov ekologickej kvality vodných tokov v Českej republike. Táto metodika je súčasťou širšieho rámca hodnotenia vodných ekosystémov a bola kľúčová pre implementáciu Rámcovej smernice o vodách 2000/60/ES.</w:t>
      </w:r>
    </w:p>
    <w:p w:rsidR="00000000" w:rsidDel="00000000" w:rsidP="00000000" w:rsidRDefault="00000000" w:rsidRPr="00000000" w14:paraId="000000E3">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HEM slúži na zabezpečenie monitoringu hydromorfologických charakteristík tokov, ktorý predstavuje súčasť systému monitoringu zložiek ekologického stavu vodných útvarov pre naplnenie požiadaviek Rámcovej smernice o vodnej politike ES 2000/60/ES.</w:t>
      </w:r>
    </w:p>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hydromorfologického monitoringu tokov HEM vychádzala z požiadaviek súladu s nasledovnými dokumentami:</w:t>
      </w:r>
    </w:p>
    <w:p w:rsidR="00000000" w:rsidDel="00000000" w:rsidP="00000000" w:rsidRDefault="00000000" w:rsidRPr="00000000" w14:paraId="000000E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120" w:line="240" w:lineRule="auto"/>
        <w:ind w:left="714" w:right="0" w:hanging="35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Rámcová smernica ES o vodnej politike 2000/60/ES a Zákon o vodách č. 254/2001</w:t>
      </w:r>
    </w:p>
    <w:p w:rsidR="00000000" w:rsidDel="00000000" w:rsidP="00000000" w:rsidRDefault="00000000" w:rsidRPr="00000000" w14:paraId="000000E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120" w:line="240" w:lineRule="auto"/>
        <w:ind w:left="714" w:right="0" w:hanging="357"/>
        <w:jc w:val="left"/>
        <w:rPr>
          <w:rFonts w:ascii="Calibri" w:cs="Calibri" w:eastAsia="Calibri" w:hAnsi="Calibri"/>
          <w:b w:val="0"/>
          <w:i w:val="0"/>
          <w:smallCaps w:val="0"/>
          <w:strike w:val="0"/>
          <w:color w:val="000000"/>
          <w:sz w:val="24"/>
          <w:szCs w:val="24"/>
          <w:u w:val="none"/>
          <w:shd w:fill="auto" w:val="clear"/>
          <w:vertAlign w:val="baseline"/>
        </w:rPr>
      </w:pPr>
      <w:bookmarkStart w:colFirst="0" w:colLast="0" w:name="_heading=h.17dp8vu" w:id="6"/>
      <w:bookmarkEnd w:id="6"/>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Európska aj česká norma ČSN EN 14614 – Návod na hodnotenie hydromorfologických charakteristík tokov (2004)</w:t>
      </w:r>
    </w:p>
    <w:p w:rsidR="00000000" w:rsidDel="00000000" w:rsidP="00000000" w:rsidRDefault="00000000" w:rsidRPr="00000000" w14:paraId="000000E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120" w:line="240" w:lineRule="auto"/>
        <w:ind w:left="714" w:right="0" w:hanging="35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Európska aj česká norma ČSN EN 15843 - Kvalita vôd - Návod na určenie stupňa modifikácie hydromorfológie riek (2010)</w:t>
      </w:r>
    </w:p>
    <w:p w:rsidR="00000000" w:rsidDel="00000000" w:rsidP="00000000" w:rsidRDefault="00000000" w:rsidRPr="00000000" w14:paraId="000000E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120" w:line="240" w:lineRule="auto"/>
        <w:ind w:left="714" w:right="0" w:hanging="35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nadväznosť na existujúce legislatívne predpisy a metodické prístupy aplikované v ČR a EÚ, najmä Vyhláška č. 98/2011 Zb. o hodnotení stavu útvarov povrchových vôd.</w:t>
      </w:r>
    </w:p>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Metodika HEM zároveň zohľadňovala požiadavku na praktickú aplikovateľnosť v rámci programov monitoringu v ČR.</w:t>
      </w:r>
    </w:p>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Metodika sa vyznačuje praktickou aplikovateľnosťou, pretože má adekvátny rozsah hodnotiacich ukazovateľov, jasnú štruktúru ich parametrov a prispôsobivú metodiku zberu dát. Zvolené ukazovatele umožňujú vyhodnotiť všetky zložky ekologického stavu vyžadované RSV. Hodnotiace parametre jednotlivých ukazovateľov sú štruktúrované tak, aby bolo možné ich jednoznačné stanovenie v teréne. Po zaškolení nepotrebujú mapovatelia prítomnosť odborných špecialistov na geomorfológii alebo na fluviálnej morfológii. Výsledky, vyhodnotené väčším počtom mapovateľov, sú navzájom kvalitatívne porovnateľné.</w:t>
      </w:r>
    </w:p>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Podľa Královej (2007) však „stanovenie niektorých charakteristík je náročné a vyžaduje odborné znalosti a skúsenosti, preto ich majú vykonávať odborníci. Napr. stanovenie charakteru prúdenia ako pomer maximálnej a minimálnej vertikálnej rýchlosti by mal vykonávať hydrológ, posúdenie kvality povrchových vôd sa vykonáva hydrochemickými rozbormi v laboratóriu a hydrobiologické rozbory musí vykonávať hydrobiológ. Na výpočet ohrozenia plôch podľa Wischmaierovej rovnice sú navyše potrebné mapové podklady a príslušný softvér.“</w:t>
      </w:r>
    </w:p>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Monitoring hydromorfologického stavu tokov prebieha formou terénneho mapovania vybraných hydromorfologických charakteristík tokov a údolnej nivy, rovnako aj s využitím  podkladov diaľkového prieskumu zeme (DPZ). Mapovanie prebieha na úsekoch, vymedzených mapovateľmi. V rámci jednotlivých úsekov sa zisťujú hodnoty vybraných hydromorfologických charakteristík toku a údolnej nivy. Tieto hodnoty sa zaznamenávajú do mapovacieho formulára, paralelne sa do mapy zakresľujú hranice úsekov. Monitoring sa vykonáva kontinuálne pre celý vodný útvar, teda pre všetky úseky vymedzené v rámci vodného útvaru. </w:t>
      </w:r>
    </w:p>
    <w:p w:rsidR="00000000" w:rsidDel="00000000" w:rsidP="00000000" w:rsidRDefault="00000000" w:rsidRPr="00000000" w14:paraId="000000EE">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Dĺžka sledovaného úsekov je premenlivá podľa stupňa morfologickej rovnorodosti. Minimálna odporúčaná dĺžka úsekov pri malých tokoch so šírkou koryta do 10 metrov je 100 metrov, pri stredných tokoch so šírkou koryta do 30 metrov predstavuje 500 metrov, pri veľkých tokoch so šírkou koryta presahujúcou 30 m dosahuje až 1 km. </w:t>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Predmetom monitoringu a hodnotenia sú nasledujúce  zóny a parametre: </w:t>
      </w:r>
    </w:p>
    <w:p w:rsidR="00000000" w:rsidDel="00000000" w:rsidP="00000000" w:rsidRDefault="00000000" w:rsidRPr="00000000" w14:paraId="000000F0">
      <w:pPr>
        <w:pBdr>
          <w:top w:space="0" w:sz="0" w:val="nil"/>
          <w:left w:space="0" w:sz="0" w:val="nil"/>
          <w:bottom w:space="0" w:sz="0" w:val="nil"/>
          <w:right w:space="0" w:sz="0" w:val="nil"/>
          <w:between w:space="0" w:sz="0" w:val="nil"/>
        </w:pBdr>
        <w:spacing w:after="0" w:before="120" w:line="240"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Koryto </w:t>
      </w:r>
    </w:p>
    <w:p w:rsidR="00000000" w:rsidDel="00000000" w:rsidP="00000000" w:rsidRDefault="00000000" w:rsidRPr="00000000" w14:paraId="000000F1">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upravenosť trasy toku (TRA), </w:t>
      </w:r>
    </w:p>
    <w:p w:rsidR="00000000" w:rsidDel="00000000" w:rsidP="00000000" w:rsidRDefault="00000000" w:rsidRPr="00000000" w14:paraId="000000F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variabilita šírky koryta (VSK) </w:t>
      </w:r>
    </w:p>
    <w:p w:rsidR="00000000" w:rsidDel="00000000" w:rsidP="00000000" w:rsidRDefault="00000000" w:rsidRPr="00000000" w14:paraId="000000F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variabilita zahĺbenia v pozdĺžnom profile (VHL) </w:t>
      </w:r>
    </w:p>
    <w:p w:rsidR="00000000" w:rsidDel="00000000" w:rsidP="00000000" w:rsidRDefault="00000000" w:rsidRPr="00000000" w14:paraId="000000F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variabilita hĺbok v priečnom profile (VHP) </w:t>
      </w:r>
    </w:p>
    <w:p w:rsidR="00000000" w:rsidDel="00000000" w:rsidP="00000000" w:rsidRDefault="00000000" w:rsidRPr="00000000" w14:paraId="000000F5">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dnový substrát (DNS) </w:t>
      </w:r>
    </w:p>
    <w:p w:rsidR="00000000" w:rsidDel="00000000" w:rsidP="00000000" w:rsidRDefault="00000000" w:rsidRPr="00000000" w14:paraId="000000F6">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upravenosť dna (UDN) </w:t>
      </w:r>
    </w:p>
    <w:p w:rsidR="00000000" w:rsidDel="00000000" w:rsidP="00000000" w:rsidRDefault="00000000" w:rsidRPr="00000000" w14:paraId="000000F7">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mŕtve drevo v koryte (MDK) </w:t>
      </w:r>
    </w:p>
    <w:p w:rsidR="00000000" w:rsidDel="00000000" w:rsidP="00000000" w:rsidRDefault="00000000" w:rsidRPr="00000000" w14:paraId="000000F8">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štruktúry dna (STD) </w:t>
      </w:r>
    </w:p>
    <w:p w:rsidR="00000000" w:rsidDel="00000000" w:rsidP="00000000" w:rsidRDefault="00000000" w:rsidRPr="00000000" w14:paraId="000000F9">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charakter prúdenia (PRO) </w:t>
      </w:r>
    </w:p>
    <w:p w:rsidR="00000000" w:rsidDel="00000000" w:rsidP="00000000" w:rsidRDefault="00000000" w:rsidRPr="00000000" w14:paraId="000000FA">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ovplyvnenie hydrologického režimu (OHR) </w:t>
      </w:r>
    </w:p>
    <w:p w:rsidR="00000000" w:rsidDel="00000000" w:rsidP="00000000" w:rsidRDefault="00000000" w:rsidRPr="00000000" w14:paraId="000000FB">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pozdĺžna priechodnosť koryta (PPK)</w:t>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after="0" w:line="240" w:lineRule="auto"/>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Riečne brehy / príbrežná zóna (pravý a ľavý breh toku)/ príbrežná zóna - </w:t>
      </w:r>
      <w:r w:rsidDel="00000000" w:rsidR="00000000" w:rsidRPr="00000000">
        <w:rPr>
          <w:rFonts w:ascii="Calibri" w:cs="Calibri" w:eastAsia="Calibri" w:hAnsi="Calibri"/>
          <w:color w:val="000000"/>
          <w:sz w:val="24"/>
          <w:szCs w:val="24"/>
          <w:rtl w:val="0"/>
        </w:rPr>
        <w:t xml:space="preserve">pás údolného dna do vzdialenosti 50 m od koryta toku na ľavom, resp. pravom brehu)</w:t>
      </w:r>
    </w:p>
    <w:p w:rsidR="00000000" w:rsidDel="00000000" w:rsidP="00000000" w:rsidRDefault="00000000" w:rsidRPr="00000000" w14:paraId="000000FE">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upravenosť brehu (UBR) </w:t>
      </w:r>
    </w:p>
    <w:p w:rsidR="00000000" w:rsidDel="00000000" w:rsidP="00000000" w:rsidRDefault="00000000" w:rsidRPr="00000000" w14:paraId="000000FF">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brehová vegetácia (BVG) </w:t>
      </w:r>
    </w:p>
    <w:p w:rsidR="00000000" w:rsidDel="00000000" w:rsidP="00000000" w:rsidRDefault="00000000" w:rsidRPr="00000000" w14:paraId="00000100">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využitie pobrežnej zóny (VPZ) </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2">
      <w:pPr>
        <w:pBdr>
          <w:top w:space="0" w:sz="0" w:val="nil"/>
          <w:left w:space="0" w:sz="0" w:val="nil"/>
          <w:bottom w:space="0" w:sz="0" w:val="nil"/>
          <w:right w:space="0" w:sz="0" w:val="nil"/>
          <w:between w:space="0" w:sz="0" w:val="nil"/>
        </w:pBdr>
        <w:spacing w:after="0" w:line="240"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Inundačné územie (celý rozsah údolnej nivy)</w:t>
      </w:r>
    </w:p>
    <w:p w:rsidR="00000000" w:rsidDel="00000000" w:rsidP="00000000" w:rsidRDefault="00000000" w:rsidRPr="00000000" w14:paraId="0000010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využitie údolnej nivy (VNI) </w:t>
      </w:r>
    </w:p>
    <w:p w:rsidR="00000000" w:rsidDel="00000000" w:rsidP="00000000" w:rsidRDefault="00000000" w:rsidRPr="00000000" w14:paraId="0000010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priechodnosť inundačného územia (PIN) </w:t>
      </w:r>
    </w:p>
    <w:p w:rsidR="00000000" w:rsidDel="00000000" w:rsidP="00000000" w:rsidRDefault="00000000" w:rsidRPr="00000000" w14:paraId="00000105">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stabilita brehu a bočná migrácia koryta (BMK) </w:t>
      </w:r>
    </w:p>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0" w:line="240" w:lineRule="auto"/>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 súlade s požiadavkami Rámcovej smernice 2000/60/ES boli jednotlivé parametre metodiky HEM ďalej zaradené do troch hydromorfologických zložiek kvality:</w:t>
      </w:r>
    </w:p>
    <w:p w:rsidR="00000000" w:rsidDel="00000000" w:rsidP="00000000" w:rsidRDefault="00000000" w:rsidRPr="00000000" w14:paraId="00000108">
      <w:pPr>
        <w:pBdr>
          <w:top w:space="0" w:sz="0" w:val="nil"/>
          <w:left w:space="0" w:sz="0" w:val="nil"/>
          <w:bottom w:space="0" w:sz="0" w:val="nil"/>
          <w:right w:space="0" w:sz="0" w:val="nil"/>
          <w:between w:space="0" w:sz="0" w:val="nil"/>
        </w:pBdr>
        <w:spacing w:after="0" w:before="120" w:line="240"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Hydrologický režim </w:t>
      </w:r>
    </w:p>
    <w:p w:rsidR="00000000" w:rsidDel="00000000" w:rsidP="00000000" w:rsidRDefault="00000000" w:rsidRPr="00000000" w14:paraId="00000109">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120" w:line="240" w:lineRule="auto"/>
        <w:ind w:left="714" w:right="0" w:hanging="35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charakter prúdenia (PRO) </w:t>
      </w:r>
    </w:p>
    <w:p w:rsidR="00000000" w:rsidDel="00000000" w:rsidP="00000000" w:rsidRDefault="00000000" w:rsidRPr="00000000" w14:paraId="0000010A">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ovplyvnenie hydrologického režimu (OHR) </w:t>
      </w:r>
    </w:p>
    <w:p w:rsidR="00000000" w:rsidDel="00000000" w:rsidP="00000000" w:rsidRDefault="00000000" w:rsidRPr="00000000" w14:paraId="0000010B">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spacing w:after="0" w:line="240"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Kontinuita toku</w:t>
      </w:r>
    </w:p>
    <w:p w:rsidR="00000000" w:rsidDel="00000000" w:rsidP="00000000" w:rsidRDefault="00000000" w:rsidRPr="00000000" w14:paraId="0000010D">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pozdĺžna priechodnosť koryta (PPK) </w:t>
      </w:r>
    </w:p>
    <w:p w:rsidR="00000000" w:rsidDel="00000000" w:rsidP="00000000" w:rsidRDefault="00000000" w:rsidRPr="00000000" w14:paraId="0000010E">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priechodnosť inundačného územia (PIN) </w:t>
      </w:r>
    </w:p>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0" w:line="240" w:lineRule="auto"/>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spacing w:after="0" w:line="240"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Morfologické podmienky </w:t>
      </w:r>
    </w:p>
    <w:p w:rsidR="00000000" w:rsidDel="00000000" w:rsidP="00000000" w:rsidRDefault="00000000" w:rsidRPr="00000000" w14:paraId="00000111">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upravenosť trasy toku (TRA) </w:t>
      </w:r>
    </w:p>
    <w:p w:rsidR="00000000" w:rsidDel="00000000" w:rsidP="00000000" w:rsidRDefault="00000000" w:rsidRPr="00000000" w14:paraId="00000112">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variabilita šírky koryta (VSK) </w:t>
      </w:r>
    </w:p>
    <w:p w:rsidR="00000000" w:rsidDel="00000000" w:rsidP="00000000" w:rsidRDefault="00000000" w:rsidRPr="00000000" w14:paraId="00000113">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variabilita zahĺbenia v pozdĺžnom profile (VHL) </w:t>
      </w:r>
    </w:p>
    <w:p w:rsidR="00000000" w:rsidDel="00000000" w:rsidP="00000000" w:rsidRDefault="00000000" w:rsidRPr="00000000" w14:paraId="00000114">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variabilita hĺbok v priečnom profile (VHP) </w:t>
      </w:r>
    </w:p>
    <w:p w:rsidR="00000000" w:rsidDel="00000000" w:rsidP="00000000" w:rsidRDefault="00000000" w:rsidRPr="00000000" w14:paraId="00000115">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upravenosť dna (UDN) </w:t>
      </w:r>
    </w:p>
    <w:p w:rsidR="00000000" w:rsidDel="00000000" w:rsidP="00000000" w:rsidRDefault="00000000" w:rsidRPr="00000000" w14:paraId="00000116">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mŕtve drevo v koryte (MDK) </w:t>
      </w:r>
    </w:p>
    <w:p w:rsidR="00000000" w:rsidDel="00000000" w:rsidP="00000000" w:rsidRDefault="00000000" w:rsidRPr="00000000" w14:paraId="00000117">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štruktúry dna (STD) </w:t>
      </w:r>
    </w:p>
    <w:p w:rsidR="00000000" w:rsidDel="00000000" w:rsidP="00000000" w:rsidRDefault="00000000" w:rsidRPr="00000000" w14:paraId="00000118">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dnový substrát (DNS)</w:t>
      </w:r>
    </w:p>
    <w:p w:rsidR="00000000" w:rsidDel="00000000" w:rsidP="00000000" w:rsidRDefault="00000000" w:rsidRPr="00000000" w14:paraId="00000119">
      <w:pPr>
        <w:numPr>
          <w:ilvl w:val="0"/>
          <w:numId w:val="1"/>
        </w:numPr>
        <w:pBdr>
          <w:top w:space="0" w:sz="0" w:val="nil"/>
          <w:left w:space="0" w:sz="0" w:val="nil"/>
          <w:bottom w:space="0" w:sz="0" w:val="nil"/>
          <w:right w:space="0" w:sz="0" w:val="nil"/>
          <w:between w:space="0" w:sz="0" w:val="nil"/>
        </w:pBdr>
        <w:spacing w:after="0" w:line="240" w:lineRule="auto"/>
        <w:ind w:left="714" w:hanging="357"/>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upravenosť brehu (UBR) </w:t>
      </w:r>
    </w:p>
    <w:p w:rsidR="00000000" w:rsidDel="00000000" w:rsidP="00000000" w:rsidRDefault="00000000" w:rsidRPr="00000000" w14:paraId="0000011A">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brehová vegetácia (BVG) </w:t>
      </w:r>
    </w:p>
    <w:p w:rsidR="00000000" w:rsidDel="00000000" w:rsidP="00000000" w:rsidRDefault="00000000" w:rsidRPr="00000000" w14:paraId="0000011B">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využití príbrežnej zóny (VPZ) </w:t>
      </w:r>
    </w:p>
    <w:p w:rsidR="00000000" w:rsidDel="00000000" w:rsidP="00000000" w:rsidRDefault="00000000" w:rsidRPr="00000000" w14:paraId="0000011C">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využití údolní nivy (VNI) </w:t>
      </w:r>
    </w:p>
    <w:p w:rsidR="00000000" w:rsidDel="00000000" w:rsidP="00000000" w:rsidRDefault="00000000" w:rsidRPr="00000000" w14:paraId="0000011D">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stabilita brehu a boční migrácia koryta (BMK) </w:t>
      </w:r>
    </w:p>
    <w:p w:rsidR="00000000" w:rsidDel="00000000" w:rsidP="00000000" w:rsidRDefault="00000000" w:rsidRPr="00000000" w14:paraId="0000011E">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upravenosť brehu (UBR) </w:t>
      </w:r>
    </w:p>
    <w:p w:rsidR="00000000" w:rsidDel="00000000" w:rsidP="00000000" w:rsidRDefault="00000000" w:rsidRPr="00000000" w14:paraId="0000011F">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brehová vegetácia (BVG) </w:t>
      </w:r>
    </w:p>
    <w:p w:rsidR="00000000" w:rsidDel="00000000" w:rsidP="00000000" w:rsidRDefault="00000000" w:rsidRPr="00000000" w14:paraId="00000120">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využitie pobrežnej zóny (VPZ) </w:t>
      </w:r>
    </w:p>
    <w:p w:rsidR="00000000" w:rsidDel="00000000" w:rsidP="00000000" w:rsidRDefault="00000000" w:rsidRPr="00000000" w14:paraId="00000121">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využitie údolnej nivy (VNI) </w:t>
      </w:r>
    </w:p>
    <w:p w:rsidR="00000000" w:rsidDel="00000000" w:rsidP="00000000" w:rsidRDefault="00000000" w:rsidRPr="00000000" w14:paraId="00000122">
      <w:pPr>
        <w:numPr>
          <w:ilvl w:val="0"/>
          <w:numId w:val="1"/>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stabilita brehu a bočná migrácia koryta (BMK)</w:t>
      </w:r>
    </w:p>
    <w:p w:rsidR="00000000" w:rsidDel="00000000" w:rsidP="00000000" w:rsidRDefault="00000000" w:rsidRPr="00000000" w14:paraId="00000123">
      <w:pPr>
        <w:pBdr>
          <w:top w:space="0" w:sz="0" w:val="nil"/>
          <w:left w:space="0" w:sz="0" w:val="nil"/>
          <w:bottom w:space="0" w:sz="0" w:val="nil"/>
          <w:right w:space="0" w:sz="0" w:val="nil"/>
          <w:between w:space="0" w:sz="0" w:val="nil"/>
        </w:pBdr>
        <w:spacing w:after="0" w:line="240" w:lineRule="auto"/>
        <w:ind w:left="360"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24">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Monitoring úsekov je podmienený úrovňou prietokov, ktorá by mala dosahovať priemerné a nižšie hodnoty. Ďalej prístupnosťou, v rozpoznaní mapovaných ukazovateľov by nemala brániť vyrastená vegetácia. Optimálne obdobie na mapovanie je odporúčaná jarná a jesenná časť roka. Frekvencia sledovania by mala zodpovedať rýchlosti hydromorfologických zmien - opakovanie sledovania jedného úseku je 6 rokov.</w:t>
      </w:r>
    </w:p>
    <w:p w:rsidR="00000000" w:rsidDel="00000000" w:rsidP="00000000" w:rsidRDefault="00000000" w:rsidRPr="00000000" w14:paraId="00000125">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26">
      <w:pPr>
        <w:spacing w:after="120" w:line="240" w:lineRule="auto"/>
        <w:jc w:val="both"/>
        <w:rPr>
          <w:rFonts w:ascii="Calibri" w:cs="Calibri" w:eastAsia="Calibri" w:hAnsi="Calibri"/>
          <w:b w:val="1"/>
          <w:color w:val="000000"/>
          <w:sz w:val="24"/>
          <w:szCs w:val="24"/>
        </w:rPr>
      </w:pPr>
      <w:bookmarkStart w:colFirst="0" w:colLast="0" w:name="_heading=h.tyjcwt" w:id="7"/>
      <w:bookmarkEnd w:id="7"/>
      <w:r w:rsidDel="00000000" w:rsidR="00000000" w:rsidRPr="00000000">
        <w:rPr>
          <w:rFonts w:ascii="Calibri" w:cs="Calibri" w:eastAsia="Calibri" w:hAnsi="Calibri"/>
          <w:b w:val="1"/>
          <w:color w:val="000000"/>
          <w:sz w:val="24"/>
          <w:szCs w:val="24"/>
          <w:rtl w:val="0"/>
        </w:rPr>
        <w:t xml:space="preserve">Postup úloh mapovania a vyhodnotenia je nasledujúci: </w:t>
      </w:r>
    </w:p>
    <w:p w:rsidR="00000000" w:rsidDel="00000000" w:rsidP="00000000" w:rsidRDefault="00000000" w:rsidRPr="00000000" w14:paraId="00000127">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vymedzenie hraníc úsekov v rámci monitorovaného vodného útvaru </w:t>
      </w:r>
    </w:p>
    <w:p w:rsidR="00000000" w:rsidDel="00000000" w:rsidP="00000000" w:rsidRDefault="00000000" w:rsidRPr="00000000" w14:paraId="00000128">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zákres hraníc úsekov do podkladovej mapy vrátane ID týchto úsekov </w:t>
      </w:r>
    </w:p>
    <w:p w:rsidR="00000000" w:rsidDel="00000000" w:rsidP="00000000" w:rsidRDefault="00000000" w:rsidRPr="00000000" w14:paraId="00000129">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záznam charakteristík monitorovaných parametrov do formulára vrátane vytvárania fotodokumentácie, poznámok a spresňovania záznamu charakteristík z dištančných dát na základe aktuálneho stavu v teréne. Formulár sa vypĺňa samostatne pre každý jednotlivý úsek. </w:t>
      </w:r>
    </w:p>
    <w:p w:rsidR="00000000" w:rsidDel="00000000" w:rsidP="00000000" w:rsidRDefault="00000000" w:rsidRPr="00000000" w14:paraId="0000012A">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zistenie doplňujúcich informácií </w:t>
      </w:r>
    </w:p>
    <w:p w:rsidR="00000000" w:rsidDel="00000000" w:rsidP="00000000" w:rsidRDefault="00000000" w:rsidRPr="00000000" w14:paraId="0000012B">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digitalizácia údajov z mapovacieho formulára </w:t>
      </w:r>
    </w:p>
    <w:p w:rsidR="00000000" w:rsidDel="00000000" w:rsidP="00000000" w:rsidRDefault="00000000" w:rsidRPr="00000000" w14:paraId="0000012C">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prepojenie databázových dát s úsekmi v GIS </w:t>
      </w:r>
    </w:p>
    <w:p w:rsidR="00000000" w:rsidDel="00000000" w:rsidP="00000000" w:rsidRDefault="00000000" w:rsidRPr="00000000" w14:paraId="0000012D">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vyhodnotenie výsledkov</w:t>
      </w:r>
    </w:p>
    <w:p w:rsidR="00000000" w:rsidDel="00000000" w:rsidP="00000000" w:rsidRDefault="00000000" w:rsidRPr="00000000" w14:paraId="0000012E">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2F">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Pri každom hodnotenom profile sa body (v rozpätí 1 až 5) ohodnotia sledované parametre. Každý profil je charakterizovaný číslom, ktoré je aritmetickým priemerom bodových ohodnotení jednotlivých parametrov. Reálny stav vodného toku sa stanoví pre jednotlivé profily podľa 4 stupňovej stupnice hodnotenia.</w:t>
      </w:r>
    </w:p>
    <w:p w:rsidR="00000000" w:rsidDel="00000000" w:rsidP="00000000" w:rsidRDefault="00000000" w:rsidRPr="00000000" w14:paraId="00000130">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sz w:val="24"/>
          <w:szCs w:val="24"/>
        </w:rPr>
      </w:pPr>
      <w:bookmarkStart w:colFirst="0" w:colLast="0" w:name="_heading=h.3dy6vkm" w:id="8"/>
      <w:bookmarkEnd w:id="8"/>
      <w:r w:rsidDel="00000000" w:rsidR="00000000" w:rsidRPr="00000000">
        <w:rPr>
          <w:rFonts w:ascii="Calibri" w:cs="Calibri" w:eastAsia="Calibri" w:hAnsi="Calibri"/>
          <w:b w:val="1"/>
          <w:sz w:val="24"/>
          <w:szCs w:val="24"/>
          <w:rtl w:val="0"/>
        </w:rPr>
        <w:t xml:space="preserve">Metodika AOPK:</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„Metodika pre hodnotenie hydromorfológie na referenčných lokalitách v rámci monitoringu ekologického stavu tečúcich vôd podľa rámcovej smernice o vodách (WFD 2000/60/ES)</w:t>
      </w:r>
      <w:r w:rsidDel="00000000" w:rsidR="00000000" w:rsidRPr="00000000">
        <w:rPr>
          <w:rFonts w:ascii="Calibri" w:cs="Calibri" w:eastAsia="Calibri" w:hAnsi="Calibri"/>
          <w:sz w:val="24"/>
          <w:szCs w:val="24"/>
          <w:rtl w:val="0"/>
        </w:rPr>
        <w:t xml:space="preserve">“ bola vypracovaná Prof. RNDr. Mackovčinom P. v spolupráci s Agentúrou ochrany a prírody krajiny ČR, Brno, 2007.</w:t>
      </w:r>
    </w:p>
    <w:p w:rsidR="00000000" w:rsidDel="00000000" w:rsidP="00000000" w:rsidRDefault="00000000" w:rsidRPr="00000000" w14:paraId="00000131">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Cieľom metodiky je hodnotenie aktuálneho hydromorfologického stavu na vybraných úsekoch vodných tokov. Získané dáta sa stávajú podpornými dátami pri rozhodovaní o referenčnosti vybraných lokalít a slúžia ako podporné údaje pre stanovenie stavu biologických zložiek sledovaných na týchto lokalitách.</w:t>
      </w:r>
    </w:p>
    <w:p w:rsidR="00000000" w:rsidDel="00000000" w:rsidP="00000000" w:rsidRDefault="00000000" w:rsidRPr="00000000" w14:paraId="00000132">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na hodnotenie hydromorfológie na referenčných lokalitách v rámci monitoringu ekologického stavu vôd podľa Rámcovej smernice ES o vodnej politike 2000/60/ES vychádzala z metodiky German Federal Institute od Hydrology (GFIH).</w:t>
      </w:r>
    </w:p>
    <w:p w:rsidR="00000000" w:rsidDel="00000000" w:rsidP="00000000" w:rsidRDefault="00000000" w:rsidRPr="00000000" w14:paraId="00000133">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Pre prehľadnosť pri hodnotení sú parametre rozdelené na parametre ex situ (tzn. hodnotenie v kancelárii) a in situ (hodnotenie v teréne). Hydromorfológia podľa tejto metodiky je hodnotená na základe 17 parametrov, ktoré sú pre prehľadnosť a jednoduchosť rozdelené na tie, ktoré sa vypracovávajú v teréne a tie, ktoré je možné odvodiť analýzou historických máp, iných historických údajov a dát poskytnutých správcami tokov.</w:t>
      </w:r>
    </w:p>
    <w:p w:rsidR="00000000" w:rsidDel="00000000" w:rsidP="00000000" w:rsidRDefault="00000000" w:rsidRPr="00000000" w14:paraId="00000134">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 roku 2005 boli vykonané terénne prieskumy na riekach Morava, Dyje, Svratka a Bečva. Išlo o obmedzený počet lokalít, ale z výsledkov vyplýva, že metodiku je možné aplikovať aj na tokoch s priľahlými hrádzami (malá alebo žiadna inundácia).</w:t>
      </w:r>
    </w:p>
    <w:p w:rsidR="00000000" w:rsidDel="00000000" w:rsidP="00000000" w:rsidRDefault="00000000" w:rsidRPr="00000000" w14:paraId="00000135">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 rámci daného úseku sa súbežne sledujú zóny toku - Pre malé vodné toky (šírka do 10 m) je to 200 m dĺžky toku, pre stredne široké toky (10-30 m) 500 m dĺžky toku a pre toky široké viac ako 30 m dĺžka hodnoteného úseku 1000 m. Objektom hodnotenia je funkčná schopnosť celej koryto-nívnej jednotky.</w:t>
      </w:r>
    </w:p>
    <w:p w:rsidR="00000000" w:rsidDel="00000000" w:rsidP="00000000" w:rsidRDefault="00000000" w:rsidRPr="00000000" w14:paraId="00000136">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Predmetom monitoringu a hodnotenia sú nasledujúce zóny a parametre: </w:t>
      </w:r>
    </w:p>
    <w:p w:rsidR="00000000" w:rsidDel="00000000" w:rsidP="00000000" w:rsidRDefault="00000000" w:rsidRPr="00000000" w14:paraId="00000138">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koryto </w:t>
      </w:r>
    </w:p>
    <w:p w:rsidR="00000000" w:rsidDel="00000000" w:rsidP="00000000" w:rsidRDefault="00000000" w:rsidRPr="00000000" w14:paraId="00000139">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dno</w:t>
      </w:r>
    </w:p>
    <w:p w:rsidR="00000000" w:rsidDel="00000000" w:rsidP="00000000" w:rsidRDefault="00000000" w:rsidRPr="00000000" w14:paraId="0000013A">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brehy</w:t>
      </w:r>
    </w:p>
    <w:p w:rsidR="00000000" w:rsidDel="00000000" w:rsidP="00000000" w:rsidRDefault="00000000" w:rsidRPr="00000000" w14:paraId="0000013B">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niva a údolie vodného toku (nie sú priradené žiadne váhy, majú iba info. charakter)</w:t>
      </w:r>
    </w:p>
    <w:p w:rsidR="00000000" w:rsidDel="00000000" w:rsidP="00000000" w:rsidRDefault="00000000" w:rsidRPr="00000000" w14:paraId="0000013C">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3D">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ex situ (porovnanie historických a iných údajov s aktuálnym stavom): </w:t>
      </w:r>
    </w:p>
    <w:p w:rsidR="00000000" w:rsidDel="00000000" w:rsidP="00000000" w:rsidRDefault="00000000" w:rsidRPr="00000000" w14:paraId="0000013E">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riečny vzor (pôdorysné usporiadanie, morfologický typ)</w:t>
      </w:r>
    </w:p>
    <w:p w:rsidR="00000000" w:rsidDel="00000000" w:rsidP="00000000" w:rsidRDefault="00000000" w:rsidRPr="00000000" w14:paraId="0000013F">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premenlivosť toku </w:t>
      </w:r>
    </w:p>
    <w:p w:rsidR="00000000" w:rsidDel="00000000" w:rsidP="00000000" w:rsidRDefault="00000000" w:rsidRPr="00000000" w14:paraId="0000014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variabilita šírky</w:t>
      </w:r>
    </w:p>
    <w:p w:rsidR="00000000" w:rsidDel="00000000" w:rsidP="00000000" w:rsidRDefault="00000000" w:rsidRPr="00000000" w14:paraId="00000141">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záplavové územie </w:t>
      </w:r>
    </w:p>
    <w:p w:rsidR="00000000" w:rsidDel="00000000" w:rsidP="00000000" w:rsidRDefault="00000000" w:rsidRPr="00000000" w14:paraId="00000142">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početnosť záplav </w:t>
      </w:r>
    </w:p>
    <w:p w:rsidR="00000000" w:rsidDel="00000000" w:rsidP="00000000" w:rsidRDefault="00000000" w:rsidRPr="00000000" w14:paraId="00000143">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land use nivy </w:t>
      </w:r>
    </w:p>
    <w:p w:rsidR="00000000" w:rsidDel="00000000" w:rsidP="00000000" w:rsidRDefault="00000000" w:rsidRPr="00000000" w14:paraId="00000144">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in situ (práca v teréne): </w:t>
      </w:r>
    </w:p>
    <w:p w:rsidR="00000000" w:rsidDel="00000000" w:rsidP="00000000" w:rsidRDefault="00000000" w:rsidRPr="00000000" w14:paraId="00000146">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dno koryta </w:t>
      </w:r>
    </w:p>
    <w:p w:rsidR="00000000" w:rsidDel="00000000" w:rsidP="00000000" w:rsidRDefault="00000000" w:rsidRPr="00000000" w14:paraId="00000147">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mŕtva/ naplavená drevná hmota </w:t>
      </w:r>
    </w:p>
    <w:p w:rsidR="00000000" w:rsidDel="00000000" w:rsidP="00000000" w:rsidRDefault="00000000" w:rsidRPr="00000000" w14:paraId="00000148">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dnový materiál </w:t>
      </w:r>
    </w:p>
    <w:p w:rsidR="00000000" w:rsidDel="00000000" w:rsidP="00000000" w:rsidRDefault="00000000" w:rsidRPr="00000000" w14:paraId="00000149">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stabilizácia koryta </w:t>
      </w:r>
    </w:p>
    <w:p w:rsidR="00000000" w:rsidDel="00000000" w:rsidP="00000000" w:rsidRDefault="00000000" w:rsidRPr="00000000" w14:paraId="0000014A">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migračné bariéry </w:t>
      </w:r>
    </w:p>
    <w:p w:rsidR="00000000" w:rsidDel="00000000" w:rsidP="00000000" w:rsidRDefault="00000000" w:rsidRPr="00000000" w14:paraId="0000014B">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odbery vody </w:t>
      </w:r>
    </w:p>
    <w:p w:rsidR="00000000" w:rsidDel="00000000" w:rsidP="00000000" w:rsidRDefault="00000000" w:rsidRPr="00000000" w14:paraId="0000014C">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brehová vegetácia </w:t>
      </w:r>
    </w:p>
    <w:p w:rsidR="00000000" w:rsidDel="00000000" w:rsidP="00000000" w:rsidRDefault="00000000" w:rsidRPr="00000000" w14:paraId="0000014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stabilizácia brehov </w:t>
      </w:r>
    </w:p>
    <w:p w:rsidR="00000000" w:rsidDel="00000000" w:rsidP="00000000" w:rsidRDefault="00000000" w:rsidRPr="00000000" w14:paraId="0000014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profil brehov </w:t>
      </w:r>
    </w:p>
    <w:p w:rsidR="00000000" w:rsidDel="00000000" w:rsidP="00000000" w:rsidRDefault="00000000" w:rsidRPr="00000000" w14:paraId="0000014F">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dynamika hladiny </w:t>
      </w:r>
    </w:p>
    <w:p w:rsidR="00000000" w:rsidDel="00000000" w:rsidP="00000000" w:rsidRDefault="00000000" w:rsidRPr="00000000" w14:paraId="00000150">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brehová zóna</w:t>
      </w:r>
    </w:p>
    <w:p w:rsidR="00000000" w:rsidDel="00000000" w:rsidP="00000000" w:rsidRDefault="00000000" w:rsidRPr="00000000" w14:paraId="00000151">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Najvhodnejšou dobou pre prieskum je obdobie nízkych prietokov a mimo vrcholu vegetačného obdobia (hustá brehová vegetácia často bráni prístupu k vodnému toku).</w:t>
      </w:r>
    </w:p>
    <w:p w:rsidR="00000000" w:rsidDel="00000000" w:rsidP="00000000" w:rsidRDefault="00000000" w:rsidRPr="00000000" w14:paraId="00000152">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53">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Postup úloh mapovania a vyhodnotenia je nasledujúci: </w:t>
      </w:r>
    </w:p>
    <w:p w:rsidR="00000000" w:rsidDel="00000000" w:rsidP="00000000" w:rsidRDefault="00000000" w:rsidRPr="00000000" w14:paraId="00000154">
      <w:pPr>
        <w:keepNext w:val="0"/>
        <w:keepLines w:val="0"/>
        <w:pageBreakBefore w:val="0"/>
        <w:widowControl w:val="1"/>
        <w:numPr>
          <w:ilvl w:val="3"/>
          <w:numId w:val="13"/>
        </w:numPr>
        <w:pBdr>
          <w:top w:space="0" w:sz="0" w:val="nil"/>
          <w:left w:space="0" w:sz="0" w:val="nil"/>
          <w:bottom w:space="0" w:sz="0" w:val="nil"/>
          <w:right w:space="0" w:sz="0" w:val="nil"/>
          <w:between w:space="0" w:sz="0" w:val="nil"/>
        </w:pBdr>
        <w:shd w:fill="auto" w:val="clear"/>
        <w:spacing w:after="0" w:before="120" w:line="240" w:lineRule="auto"/>
        <w:ind w:left="697"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prípravné práce (kartografické informácie, letecké snímky, vo formulári sú vyškrtané tabuľky určené pre prácu v kancelárii (ex situ))</w:t>
      </w:r>
    </w:p>
    <w:p w:rsidR="00000000" w:rsidDel="00000000" w:rsidP="00000000" w:rsidRDefault="00000000" w:rsidRPr="00000000" w14:paraId="00000155">
      <w:pPr>
        <w:keepNext w:val="0"/>
        <w:keepLines w:val="0"/>
        <w:pageBreakBefore w:val="0"/>
        <w:widowControl w:val="1"/>
        <w:numPr>
          <w:ilvl w:val="3"/>
          <w:numId w:val="13"/>
        </w:numPr>
        <w:pBdr>
          <w:top w:space="0" w:sz="0" w:val="nil"/>
          <w:left w:space="0" w:sz="0" w:val="nil"/>
          <w:bottom w:space="0" w:sz="0" w:val="nil"/>
          <w:right w:space="0" w:sz="0" w:val="nil"/>
          <w:between w:space="0" w:sz="0" w:val="nil"/>
        </w:pBdr>
        <w:shd w:fill="auto" w:val="clear"/>
        <w:spacing w:after="0" w:before="0" w:line="240" w:lineRule="auto"/>
        <w:ind w:left="697"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terénny prieskum</w:t>
      </w:r>
    </w:p>
    <w:p w:rsidR="00000000" w:rsidDel="00000000" w:rsidP="00000000" w:rsidRDefault="00000000" w:rsidRPr="00000000" w14:paraId="00000156">
      <w:pPr>
        <w:keepNext w:val="0"/>
        <w:keepLines w:val="0"/>
        <w:pageBreakBefore w:val="0"/>
        <w:widowControl w:val="1"/>
        <w:numPr>
          <w:ilvl w:val="3"/>
          <w:numId w:val="13"/>
        </w:numPr>
        <w:pBdr>
          <w:top w:space="0" w:sz="0" w:val="nil"/>
          <w:left w:space="0" w:sz="0" w:val="nil"/>
          <w:bottom w:space="0" w:sz="0" w:val="nil"/>
          <w:right w:space="0" w:sz="0" w:val="nil"/>
          <w:between w:space="0" w:sz="0" w:val="nil"/>
        </w:pBdr>
        <w:shd w:fill="auto" w:val="clear"/>
        <w:spacing w:after="0" w:before="0" w:line="240" w:lineRule="auto"/>
        <w:ind w:left="697"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vyhodnotenie (in situ)</w:t>
      </w:r>
    </w:p>
    <w:p w:rsidR="00000000" w:rsidDel="00000000" w:rsidP="00000000" w:rsidRDefault="00000000" w:rsidRPr="00000000" w14:paraId="00000157">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58">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Hodnotenie je založené na počte bodov pridelených parametrom koryta, brehov a nivy. Formulár obsahuje všetky body pre 17 parametrov.</w:t>
      </w:r>
    </w:p>
    <w:p w:rsidR="00000000" w:rsidDel="00000000" w:rsidP="00000000" w:rsidRDefault="00000000" w:rsidRPr="00000000" w14:paraId="00000159">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Hydromorfologický stav daného úseku je daný priemerom hodnôt pre koryto, brehy a nivu. Ľavý a pravý breh je hodnotený zvlášť, rovnako ako ľavobrežná a pravobrežná niva, migračné bariéry, odber vody z toku alebo stabilizácia brehov sa nemusí v danom úseku vyskytovať. Z vypočítanej hodnoty hydromorfologického stavu je úseku priradená patričná kvalita stavu.</w:t>
      </w:r>
    </w:p>
    <w:p w:rsidR="00000000" w:rsidDel="00000000" w:rsidP="00000000" w:rsidRDefault="00000000" w:rsidRPr="00000000" w14:paraId="0000015A">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bookmarkStart w:colFirst="0" w:colLast="0" w:name="_heading=h.1t3h5sf" w:id="9"/>
      <w:bookmarkEnd w:id="9"/>
      <w:r w:rsidDel="00000000" w:rsidR="00000000" w:rsidRPr="00000000">
        <w:rPr>
          <w:rFonts w:ascii="Calibri" w:cs="Calibri" w:eastAsia="Calibri" w:hAnsi="Calibri"/>
          <w:b w:val="1"/>
          <w:sz w:val="24"/>
          <w:szCs w:val="24"/>
          <w:rtl w:val="0"/>
        </w:rPr>
        <w:t xml:space="preserve">Metodika Šindlar:</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„Metodika vyhodnotenia aktuálneho stavu hydromorfológie vodných tokov vrátane návrhov prírode blízkych protipovodňových opatrení na dosiahnutie potrebného stupňa protipovodňovej ochrany a dobrého stavu hydromorfologickej zložky vôd“</w:t>
      </w:r>
      <w:r w:rsidDel="00000000" w:rsidR="00000000" w:rsidRPr="00000000">
        <w:rPr>
          <w:rFonts w:ascii="Calibri" w:cs="Calibri" w:eastAsia="Calibri" w:hAnsi="Calibri"/>
          <w:sz w:val="24"/>
          <w:szCs w:val="24"/>
          <w:rtl w:val="0"/>
        </w:rPr>
        <w:t xml:space="preserve"> vypracovanej Ing.Miloslav Šindlarom, Šindlar s.r.o. Vodné stavby a krajinné inžinierstvo, verzia 06/2008.</w:t>
      </w:r>
    </w:p>
    <w:p w:rsidR="00000000" w:rsidDel="00000000" w:rsidP="00000000" w:rsidRDefault="00000000" w:rsidRPr="00000000" w14:paraId="0000015B">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Cieľom metodiky je pracovný postup pre previazanie typológie, monitoringu, vyhodnotenia aktuálneho stavu hydromorfológie korýt a nív vodných tokov vrátane návrhov opatrení na dosiahnutie „dobrého hydromorfologického stavu vôd“.</w:t>
      </w:r>
    </w:p>
    <w:p w:rsidR="00000000" w:rsidDel="00000000" w:rsidP="00000000" w:rsidRDefault="00000000" w:rsidRPr="00000000" w14:paraId="0000015C">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Východiská metódy vychádzajú z procesu implementácie „Smernice 2000/60/ES Európskeho parlamentu a rady z 23. októbra 2000 ustanovujúcej rámec pre činnosť Spoločenstva v oblasti vodnej politiky“ pre Českú republiku (ďalej v texte WFD). Verzia metodiky (02/2007) bola vytvorená a postupne pri rozširovaní verifikovaná na 2 385 km vodných tokov v Českej republike.</w:t>
      </w:r>
    </w:p>
    <w:p w:rsidR="00000000" w:rsidDel="00000000" w:rsidP="00000000" w:rsidRDefault="00000000" w:rsidRPr="00000000" w14:paraId="0000015D">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Reprezentatívnosť systému hodnotenia (vzťahov, dát, váhových relácií) je závislá od množstva spracovaných dát. Pri vlastnej aplikácii musí prebehnúť hodnotenie a overenie výsledkov v teréne, či nenastala kombinácia hodnotených dát, pri ktorých nie je doposiaľ logika hodnotenia správne matematicky ošetrená.</w:t>
      </w:r>
    </w:p>
    <w:p w:rsidR="00000000" w:rsidDel="00000000" w:rsidP="00000000" w:rsidRDefault="00000000" w:rsidRPr="00000000" w14:paraId="0000015E">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Verifikáciu je nutné vykonávať v nadväznosti na predchádzajúce skúsenosti s aplikáciou metodiky autorským tímom a tým zabezpečiť aj jej kompatibilitu v celom spektre užívateľov. Proces verifikácie zaisťuje MŽP v etapách, ktoré stanovuje na základe posúdenia reprezentatívnosti súboru novo získaných dát.</w:t>
      </w:r>
    </w:p>
    <w:p w:rsidR="00000000" w:rsidDel="00000000" w:rsidP="00000000" w:rsidRDefault="00000000" w:rsidRPr="00000000" w14:paraId="0000015F">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Merané vstupné dáta sú pri zjednodušenej metóde nahradené stupnicami, vypĺňajú sa odborným odhadom kvalifikovaného mapovateľa. Určené najmä pre hodnotenie dopadu stavebných a iných zásahov do koryta vodného toku (tj. na lokálne použitie, menej na plošné mapovanie), </w:t>
      </w:r>
      <w:r w:rsidDel="00000000" w:rsidR="00000000" w:rsidRPr="00000000">
        <w:rPr>
          <w:rFonts w:ascii="Calibri" w:cs="Calibri" w:eastAsia="Calibri" w:hAnsi="Calibri"/>
          <w:color w:val="ff0000"/>
          <w:sz w:val="24"/>
          <w:szCs w:val="24"/>
          <w:rtl w:val="0"/>
        </w:rPr>
        <w:t xml:space="preserve">vyžaduje erudíciu </w:t>
      </w:r>
      <w:r w:rsidDel="00000000" w:rsidR="00000000" w:rsidRPr="00000000">
        <w:rPr>
          <w:rFonts w:ascii="Calibri" w:cs="Calibri" w:eastAsia="Calibri" w:hAnsi="Calibri"/>
          <w:color w:val="000000"/>
          <w:sz w:val="24"/>
          <w:szCs w:val="24"/>
          <w:rtl w:val="0"/>
        </w:rPr>
        <w:t xml:space="preserve">užívateľov v hydrologickej, vodohospodárskej a geomorfologickej tematike a dôkladné zaškolenie užívateľov metodiky.</w:t>
      </w:r>
    </w:p>
    <w:p w:rsidR="00000000" w:rsidDel="00000000" w:rsidP="00000000" w:rsidRDefault="00000000" w:rsidRPr="00000000" w14:paraId="00000160">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Metodika vychádza z princípu porovnania potenciálneho prirodzeného stavu (porovnávacieho nulového stavu – referenčný stav) so súčasným stavom.</w:t>
      </w:r>
    </w:p>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40" w:line="240" w:lineRule="auto"/>
        <w:jc w:val="both"/>
        <w:rPr>
          <w:rFonts w:ascii="Calibri" w:cs="Calibri" w:eastAsia="Calibri" w:hAnsi="Calibri"/>
          <w:color w:val="000000"/>
        </w:rPr>
      </w:pPr>
      <w:r w:rsidDel="00000000" w:rsidR="00000000" w:rsidRPr="00000000">
        <w:rPr>
          <w:rFonts w:ascii="Calibri" w:cs="Calibri" w:eastAsia="Calibri" w:hAnsi="Calibri"/>
          <w:b w:val="1"/>
          <w:color w:val="000000"/>
          <w:sz w:val="24"/>
          <w:szCs w:val="24"/>
          <w:rtl w:val="0"/>
        </w:rPr>
        <w:t xml:space="preserve">      </w:t>
      </w:r>
      <w:r w:rsidDel="00000000" w:rsidR="00000000" w:rsidRPr="00000000">
        <w:rPr>
          <w:rFonts w:ascii="Calibri" w:cs="Calibri" w:eastAsia="Calibri" w:hAnsi="Calibri"/>
          <w:color w:val="000000"/>
          <w:rtl w:val="0"/>
        </w:rPr>
        <w:t xml:space="preserve">Tab. 4 Súbor hodnotiacich kritérií a ukazovateľov</w:t>
      </w:r>
    </w:p>
    <w:p w:rsidR="00000000" w:rsidDel="00000000" w:rsidP="00000000" w:rsidRDefault="00000000" w:rsidRPr="00000000" w14:paraId="00000163">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Pr>
        <w:drawing>
          <wp:inline distB="0" distT="0" distL="0" distR="0">
            <wp:extent cx="5430038" cy="7540035"/>
            <wp:effectExtent b="0" l="0" r="0" t="0"/>
            <wp:docPr descr="Obsah obrázku text, snímek obrazovky, účtenka, dokument&#10;&#10;Popis byl vytvořen automaticky" id="1691704796" name="image2.png"/>
            <a:graphic>
              <a:graphicData uri="http://schemas.openxmlformats.org/drawingml/2006/picture">
                <pic:pic>
                  <pic:nvPicPr>
                    <pic:cNvPr descr="Obsah obrázku text, snímek obrazovky, účtenka, dokument&#10;&#10;Popis byl vytvořen automaticky" id="0" name="image2.png"/>
                    <pic:cNvPicPr preferRelativeResize="0"/>
                  </pic:nvPicPr>
                  <pic:blipFill>
                    <a:blip r:embed="rId17"/>
                    <a:srcRect b="0" l="0" r="0" t="0"/>
                    <a:stretch>
                      <a:fillRect/>
                    </a:stretch>
                  </pic:blipFill>
                  <pic:spPr>
                    <a:xfrm>
                      <a:off x="0" y="0"/>
                      <a:ext cx="5430038" cy="7540035"/>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Predmetom monitoringu a následného hodnotenia sú nasledujúce zóny a parametre: </w:t>
      </w:r>
    </w:p>
    <w:p w:rsidR="00000000" w:rsidDel="00000000" w:rsidP="00000000" w:rsidRDefault="00000000" w:rsidRPr="00000000" w14:paraId="00000165">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12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koryto (riečisko) vodného toku</w:t>
      </w:r>
    </w:p>
    <w:p w:rsidR="00000000" w:rsidDel="00000000" w:rsidP="00000000" w:rsidRDefault="00000000" w:rsidRPr="00000000" w14:paraId="0000016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niva a nadväzujúce svahy údolia alebo riečnych terás</w:t>
      </w:r>
    </w:p>
    <w:p w:rsidR="00000000" w:rsidDel="00000000" w:rsidP="00000000" w:rsidRDefault="00000000" w:rsidRPr="00000000" w14:paraId="00000167">
      <w:pP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Zjednodušenú metodiku možno využívať na hodnotenie priestorovo vymedzených opatrení podobného charakteru, ktoré nemajú vplyv na nadväzujúce úseky tokov. Napr. revitalizácia 200 m toku </w:t>
      </w:r>
      <w:r w:rsidDel="00000000" w:rsidR="00000000" w:rsidRPr="00000000">
        <w:rPr>
          <w:rFonts w:ascii="Calibri" w:cs="Calibri" w:eastAsia="Calibri" w:hAnsi="Calibri"/>
          <w:sz w:val="24"/>
          <w:szCs w:val="24"/>
          <w:rtl w:val="0"/>
        </w:rPr>
        <w:t xml:space="preserve">v meste. V prípade hodnotenia komplexu opatrení rôzneho charakteru situovaných na viacerých miestach napr. polder nad mestom, komplexná </w:t>
      </w:r>
      <w:r w:rsidDel="00000000" w:rsidR="00000000" w:rsidRPr="00000000">
        <w:rPr>
          <w:rFonts w:ascii="Calibri" w:cs="Calibri" w:eastAsia="Calibri" w:hAnsi="Calibri"/>
          <w:color w:val="000000"/>
          <w:sz w:val="24"/>
          <w:szCs w:val="24"/>
          <w:rtl w:val="0"/>
        </w:rPr>
        <w:t xml:space="preserve">revitalizácia toku v meste, odstránenie stupňa (hate), ktoré sú riešené v rámci jednej akcie, je nutné využiť podrobnú metodiku.</w:t>
      </w:r>
    </w:p>
    <w:p w:rsidR="00000000" w:rsidDel="00000000" w:rsidP="00000000" w:rsidRDefault="00000000" w:rsidRPr="00000000" w14:paraId="00000168">
      <w:pPr>
        <w:keepNext w:val="0"/>
        <w:keepLines w:val="0"/>
        <w:pageBreakBefore w:val="0"/>
        <w:widowControl w:val="1"/>
        <w:numPr>
          <w:ilvl w:val="3"/>
          <w:numId w:val="14"/>
        </w:numPr>
        <w:pBdr>
          <w:top w:space="0" w:sz="0" w:val="nil"/>
          <w:left w:space="0" w:sz="0" w:val="nil"/>
          <w:bottom w:space="0" w:sz="0" w:val="nil"/>
          <w:right w:space="0" w:sz="0" w:val="nil"/>
          <w:between w:space="0" w:sz="0" w:val="nil"/>
        </w:pBdr>
        <w:shd w:fill="auto" w:val="clear"/>
        <w:spacing w:after="0" w:before="12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analýza geomorfologických typov (GMF)</w:t>
      </w:r>
    </w:p>
    <w:p w:rsidR="00000000" w:rsidDel="00000000" w:rsidP="00000000" w:rsidRDefault="00000000" w:rsidRPr="00000000" w14:paraId="00000169">
      <w:pPr>
        <w:keepNext w:val="0"/>
        <w:keepLines w:val="0"/>
        <w:pageBreakBefore w:val="0"/>
        <w:widowControl w:val="1"/>
        <w:numPr>
          <w:ilvl w:val="3"/>
          <w:numId w:val="14"/>
        </w:numPr>
        <w:pBdr>
          <w:top w:space="0" w:sz="0" w:val="nil"/>
          <w:left w:space="0" w:sz="0" w:val="nil"/>
          <w:bottom w:space="0" w:sz="0" w:val="nil"/>
          <w:right w:space="0" w:sz="0" w:val="nil"/>
          <w:between w:space="0" w:sz="0" w:val="nil"/>
        </w:pBdr>
        <w:shd w:fill="auto" w:val="clear"/>
        <w:spacing w:after="0" w:before="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hodnotenie súčasného a návrhového stavu – terénny prieskum</w:t>
      </w:r>
    </w:p>
    <w:p w:rsidR="00000000" w:rsidDel="00000000" w:rsidP="00000000" w:rsidRDefault="00000000" w:rsidRPr="00000000" w14:paraId="0000016A">
      <w:pPr>
        <w:keepNext w:val="0"/>
        <w:keepLines w:val="0"/>
        <w:pageBreakBefore w:val="0"/>
        <w:widowControl w:val="1"/>
        <w:numPr>
          <w:ilvl w:val="3"/>
          <w:numId w:val="14"/>
        </w:numPr>
        <w:pBdr>
          <w:top w:space="0" w:sz="0" w:val="nil"/>
          <w:left w:space="0" w:sz="0" w:val="nil"/>
          <w:bottom w:space="0" w:sz="0" w:val="nil"/>
          <w:right w:space="0" w:sz="0" w:val="nil"/>
          <w:between w:space="0" w:sz="0" w:val="nil"/>
        </w:pBdr>
        <w:shd w:fill="auto" w:val="clear"/>
        <w:spacing w:after="0" w:before="0" w:line="240"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grafické a tabelárne výstupy</w:t>
      </w:r>
    </w:p>
    <w:p w:rsidR="00000000" w:rsidDel="00000000" w:rsidP="00000000" w:rsidRDefault="00000000" w:rsidRPr="00000000" w14:paraId="0000016B">
      <w:pPr>
        <w:spacing w:after="0" w:line="240" w:lineRule="auto"/>
        <w:jc w:val="both"/>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6C">
      <w:pP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Postup úloh mapovania a vyhodnotenia je nasledujúci: </w:t>
      </w:r>
    </w:p>
    <w:p w:rsidR="00000000" w:rsidDel="00000000" w:rsidP="00000000" w:rsidRDefault="00000000" w:rsidRPr="00000000" w14:paraId="0000016D">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Výsledky hodnotenia slúžia ako podkladové kritérium na spracovanie limitov a návrh konkrétnych opatrení na dosiahnutie „dobrého hydromorfologického stavu vôd“. Súčasťou je stanovenie ekologicky vhodného spôsobu starostlivosti o vodný tok vrátane stratégie ochrany ekologicky hodnotných úsekov.</w:t>
      </w:r>
    </w:p>
    <w:p w:rsidR="00000000" w:rsidDel="00000000" w:rsidP="00000000" w:rsidRDefault="00000000" w:rsidRPr="00000000" w14:paraId="0000016E">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Zjednodušená metodika určená na podporu činnosti AOPK v oblasti hodnotenia zásahov do vodných tokov a údolných nív je pracovný nástroj pre operatívne posúdenie v lokalitách, kde nie je možná systematická analýza celého vodného toku podľa podrobnej metodiky – neumožňuje modelovať varianty riešenia miery dosiahnutia dobrého stavu hydromorfológie v definovaných väčších úsekoch alebo častiach vodopisnej siete.</w:t>
      </w:r>
    </w:p>
    <w:p w:rsidR="00000000" w:rsidDel="00000000" w:rsidP="00000000" w:rsidRDefault="00000000" w:rsidRPr="00000000" w14:paraId="0000016F">
      <w:pPr>
        <w:spacing w:after="0" w:line="240" w:lineRule="auto"/>
        <w:jc w:val="both"/>
        <w:rPr>
          <w:rFonts w:ascii="Calibri" w:cs="Calibri" w:eastAsia="Calibri" w:hAnsi="Calibri"/>
          <w:sz w:val="24"/>
          <w:szCs w:val="24"/>
        </w:rPr>
      </w:pPr>
      <w:r w:rsidDel="00000000" w:rsidR="00000000" w:rsidRPr="00000000">
        <w:rPr>
          <w:rtl w:val="0"/>
        </w:rPr>
      </w:r>
    </w:p>
    <w:tbl>
      <w:tblPr>
        <w:tblStyle w:val="Table3"/>
        <w:tblpPr w:leftFromText="141" w:rightFromText="141" w:topFromText="0" w:bottomFromText="0" w:vertAnchor="text" w:horzAnchor="text" w:tblpX="0" w:tblpY="297"/>
        <w:tblW w:w="9067.0" w:type="dxa"/>
        <w:jc w:val="left"/>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Layout w:type="fixed"/>
        <w:tblLook w:val="0400"/>
      </w:tblPr>
      <w:tblGrid>
        <w:gridCol w:w="2534"/>
        <w:gridCol w:w="2281"/>
        <w:gridCol w:w="1984"/>
        <w:gridCol w:w="2268"/>
        <w:tblGridChange w:id="0">
          <w:tblGrid>
            <w:gridCol w:w="2534"/>
            <w:gridCol w:w="2281"/>
            <w:gridCol w:w="1984"/>
            <w:gridCol w:w="2268"/>
          </w:tblGrid>
        </w:tblGridChange>
      </w:tblGrid>
      <w:tr>
        <w:trPr>
          <w:cantSplit w:val="0"/>
          <w:tblHeader w:val="0"/>
        </w:trPr>
        <w:tc>
          <w:tcPr>
            <w:shd w:fill="f2f2f2" w:val="clear"/>
          </w:tcPr>
          <w:p w:rsidR="00000000" w:rsidDel="00000000" w:rsidP="00000000" w:rsidRDefault="00000000" w:rsidRPr="00000000" w14:paraId="00000170">
            <w:pPr>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klasifikácia hydromorfologického  stavu</w:t>
            </w:r>
          </w:p>
        </w:tc>
        <w:tc>
          <w:tcPr>
            <w:shd w:fill="f2f2f2" w:val="clear"/>
          </w:tcPr>
          <w:p w:rsidR="00000000" w:rsidDel="00000000" w:rsidP="00000000" w:rsidRDefault="00000000" w:rsidRPr="00000000" w14:paraId="00000171">
            <w:pPr>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farebné označenie</w:t>
            </w:r>
          </w:p>
        </w:tc>
        <w:tc>
          <w:tcPr>
            <w:shd w:fill="f2f2f2" w:val="clear"/>
          </w:tcPr>
          <w:p w:rsidR="00000000" w:rsidDel="00000000" w:rsidP="00000000" w:rsidRDefault="00000000" w:rsidRPr="00000000" w14:paraId="00000172">
            <w:pPr>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označenie písmenom</w:t>
            </w:r>
          </w:p>
        </w:tc>
        <w:tc>
          <w:tcPr>
            <w:shd w:fill="f2f2f2" w:val="clear"/>
          </w:tcPr>
          <w:p w:rsidR="00000000" w:rsidDel="00000000" w:rsidP="00000000" w:rsidRDefault="00000000" w:rsidRPr="00000000" w14:paraId="00000173">
            <w:pPr>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hodnotenie v % optimálneho stavu</w:t>
            </w:r>
          </w:p>
        </w:tc>
      </w:tr>
      <w:tr>
        <w:trPr>
          <w:cantSplit w:val="0"/>
          <w:tblHeader w:val="0"/>
        </w:trPr>
        <w:tc>
          <w:tcPr/>
          <w:p w:rsidR="00000000" w:rsidDel="00000000" w:rsidP="00000000" w:rsidRDefault="00000000" w:rsidRPr="00000000" w14:paraId="00000174">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veľmi dobrý</w:t>
            </w:r>
          </w:p>
        </w:tc>
        <w:tc>
          <w:tcPr>
            <w:shd w:fill="9cc3e5" w:val="clear"/>
          </w:tcPr>
          <w:p w:rsidR="00000000" w:rsidDel="00000000" w:rsidP="00000000" w:rsidRDefault="00000000" w:rsidRPr="00000000" w14:paraId="00000175">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Modrá</w:t>
            </w:r>
          </w:p>
        </w:tc>
        <w:tc>
          <w:tcPr>
            <w:shd w:fill="ffffff" w:val="clear"/>
          </w:tcPr>
          <w:p w:rsidR="00000000" w:rsidDel="00000000" w:rsidP="00000000" w:rsidRDefault="00000000" w:rsidRPr="00000000" w14:paraId="00000176">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A</w:t>
            </w:r>
          </w:p>
        </w:tc>
        <w:tc>
          <w:tcPr>
            <w:shd w:fill="ffffff" w:val="clear"/>
          </w:tcPr>
          <w:p w:rsidR="00000000" w:rsidDel="00000000" w:rsidP="00000000" w:rsidRDefault="00000000" w:rsidRPr="00000000" w14:paraId="00000177">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&lt; 100 – 80</w:t>
            </w:r>
          </w:p>
        </w:tc>
      </w:tr>
      <w:tr>
        <w:trPr>
          <w:cantSplit w:val="0"/>
          <w:tblHeader w:val="0"/>
        </w:trPr>
        <w:tc>
          <w:tcPr/>
          <w:p w:rsidR="00000000" w:rsidDel="00000000" w:rsidP="00000000" w:rsidRDefault="00000000" w:rsidRPr="00000000" w14:paraId="00000178">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dobrý</w:t>
            </w:r>
          </w:p>
        </w:tc>
        <w:tc>
          <w:tcPr>
            <w:shd w:fill="a8d08d" w:val="clear"/>
          </w:tcPr>
          <w:p w:rsidR="00000000" w:rsidDel="00000000" w:rsidP="00000000" w:rsidRDefault="00000000" w:rsidRPr="00000000" w14:paraId="00000179">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Zelená</w:t>
            </w:r>
          </w:p>
        </w:tc>
        <w:tc>
          <w:tcPr>
            <w:shd w:fill="ffffff" w:val="clear"/>
          </w:tcPr>
          <w:p w:rsidR="00000000" w:rsidDel="00000000" w:rsidP="00000000" w:rsidRDefault="00000000" w:rsidRPr="00000000" w14:paraId="0000017A">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B</w:t>
            </w:r>
          </w:p>
        </w:tc>
        <w:tc>
          <w:tcPr>
            <w:shd w:fill="ffffff" w:val="clear"/>
          </w:tcPr>
          <w:p w:rsidR="00000000" w:rsidDel="00000000" w:rsidP="00000000" w:rsidRDefault="00000000" w:rsidRPr="00000000" w14:paraId="0000017B">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&lt; 80 - 60</w:t>
            </w:r>
          </w:p>
        </w:tc>
      </w:tr>
      <w:tr>
        <w:trPr>
          <w:cantSplit w:val="0"/>
          <w:tblHeader w:val="0"/>
        </w:trPr>
        <w:tc>
          <w:tcPr/>
          <w:p w:rsidR="00000000" w:rsidDel="00000000" w:rsidP="00000000" w:rsidRDefault="00000000" w:rsidRPr="00000000" w14:paraId="0000017C">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stredný</w:t>
            </w:r>
          </w:p>
        </w:tc>
        <w:tc>
          <w:tcPr>
            <w:shd w:fill="ffd965" w:val="clear"/>
          </w:tcPr>
          <w:p w:rsidR="00000000" w:rsidDel="00000000" w:rsidP="00000000" w:rsidRDefault="00000000" w:rsidRPr="00000000" w14:paraId="0000017D">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Žltá</w:t>
            </w:r>
          </w:p>
        </w:tc>
        <w:tc>
          <w:tcPr>
            <w:shd w:fill="ffffff" w:val="clear"/>
          </w:tcPr>
          <w:p w:rsidR="00000000" w:rsidDel="00000000" w:rsidP="00000000" w:rsidRDefault="00000000" w:rsidRPr="00000000" w14:paraId="0000017E">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C</w:t>
            </w:r>
          </w:p>
        </w:tc>
        <w:tc>
          <w:tcPr>
            <w:shd w:fill="ffffff" w:val="clear"/>
          </w:tcPr>
          <w:p w:rsidR="00000000" w:rsidDel="00000000" w:rsidP="00000000" w:rsidRDefault="00000000" w:rsidRPr="00000000" w14:paraId="0000017F">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&lt; 60 - 40</w:t>
            </w:r>
          </w:p>
        </w:tc>
      </w:tr>
      <w:tr>
        <w:trPr>
          <w:cantSplit w:val="0"/>
          <w:tblHeader w:val="0"/>
        </w:trPr>
        <w:tc>
          <w:tcPr/>
          <w:p w:rsidR="00000000" w:rsidDel="00000000" w:rsidP="00000000" w:rsidRDefault="00000000" w:rsidRPr="00000000" w14:paraId="00000180">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poškodený</w:t>
            </w:r>
          </w:p>
        </w:tc>
        <w:tc>
          <w:tcPr>
            <w:shd w:fill="ff9900" w:val="clear"/>
          </w:tcPr>
          <w:p w:rsidR="00000000" w:rsidDel="00000000" w:rsidP="00000000" w:rsidRDefault="00000000" w:rsidRPr="00000000" w14:paraId="00000181">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Oranžová</w:t>
            </w:r>
          </w:p>
        </w:tc>
        <w:tc>
          <w:tcPr>
            <w:shd w:fill="ffffff" w:val="clear"/>
          </w:tcPr>
          <w:p w:rsidR="00000000" w:rsidDel="00000000" w:rsidP="00000000" w:rsidRDefault="00000000" w:rsidRPr="00000000" w14:paraId="00000182">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D</w:t>
            </w:r>
          </w:p>
        </w:tc>
        <w:tc>
          <w:tcPr>
            <w:shd w:fill="ffffff" w:val="clear"/>
          </w:tcPr>
          <w:p w:rsidR="00000000" w:rsidDel="00000000" w:rsidP="00000000" w:rsidRDefault="00000000" w:rsidRPr="00000000" w14:paraId="00000183">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&lt; 40 - 20</w:t>
            </w:r>
          </w:p>
        </w:tc>
      </w:tr>
      <w:tr>
        <w:trPr>
          <w:cantSplit w:val="0"/>
          <w:tblHeader w:val="0"/>
        </w:trPr>
        <w:tc>
          <w:tcPr/>
          <w:p w:rsidR="00000000" w:rsidDel="00000000" w:rsidP="00000000" w:rsidRDefault="00000000" w:rsidRPr="00000000" w14:paraId="00000184">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zničený</w:t>
            </w:r>
          </w:p>
        </w:tc>
        <w:tc>
          <w:tcPr>
            <w:shd w:fill="ff0000" w:val="clear"/>
          </w:tcPr>
          <w:p w:rsidR="00000000" w:rsidDel="00000000" w:rsidP="00000000" w:rsidRDefault="00000000" w:rsidRPr="00000000" w14:paraId="00000185">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červená</w:t>
            </w:r>
          </w:p>
        </w:tc>
        <w:tc>
          <w:tcPr>
            <w:shd w:fill="ffffff" w:val="clear"/>
          </w:tcPr>
          <w:p w:rsidR="00000000" w:rsidDel="00000000" w:rsidP="00000000" w:rsidRDefault="00000000" w:rsidRPr="00000000" w14:paraId="00000186">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E</w:t>
            </w:r>
          </w:p>
        </w:tc>
        <w:tc>
          <w:tcPr>
            <w:shd w:fill="ffffff" w:val="clear"/>
          </w:tcPr>
          <w:p w:rsidR="00000000" w:rsidDel="00000000" w:rsidP="00000000" w:rsidRDefault="00000000" w:rsidRPr="00000000" w14:paraId="00000187">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&lt; 20 - 0 &gt;</w:t>
            </w:r>
          </w:p>
        </w:tc>
      </w:tr>
    </w:tbl>
    <w:p w:rsidR="00000000" w:rsidDel="00000000" w:rsidP="00000000" w:rsidRDefault="00000000" w:rsidRPr="00000000" w14:paraId="00000188">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rtl w:val="0"/>
        </w:rPr>
        <w:t xml:space="preserve">Tab. 5 Hodnotiaca stupnica použitá na interpretáciu výsledkov analýzy</w:t>
      </w:r>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b w:val="1"/>
          <w:color w:val="000000"/>
          <w:sz w:val="20"/>
          <w:szCs w:val="20"/>
        </w:rPr>
      </w:pPr>
      <w:r w:rsidDel="00000000" w:rsidR="00000000" w:rsidRPr="00000000">
        <w:rPr>
          <w:rtl w:val="0"/>
        </w:rPr>
      </w:r>
    </w:p>
    <w:p w:rsidR="00000000" w:rsidDel="00000000" w:rsidP="00000000" w:rsidRDefault="00000000" w:rsidRPr="00000000" w14:paraId="0000018A">
      <w:pPr>
        <w:pStyle w:val="Heading1"/>
        <w:spacing w:line="240" w:lineRule="auto"/>
        <w:rPr>
          <w:rFonts w:ascii="Calibri" w:cs="Calibri" w:eastAsia="Calibri" w:hAnsi="Calibri"/>
        </w:rPr>
      </w:pPr>
      <w:bookmarkStart w:colFirst="0" w:colLast="0" w:name="_heading=h.3rdcrjn" w:id="10"/>
      <w:bookmarkEnd w:id="10"/>
      <w:r w:rsidDel="00000000" w:rsidR="00000000" w:rsidRPr="00000000">
        <w:rPr>
          <w:rFonts w:ascii="Calibri" w:cs="Calibri" w:eastAsia="Calibri" w:hAnsi="Calibri"/>
          <w:rtl w:val="0"/>
        </w:rPr>
        <w:t xml:space="preserve">Metodiky hodnotenia morfologického stavu, ktoré boli v minulosti využité v rámci projektového územia rieky Vláry </w:t>
      </w:r>
    </w:p>
    <w:p w:rsidR="00000000" w:rsidDel="00000000" w:rsidP="00000000" w:rsidRDefault="00000000" w:rsidRPr="00000000" w14:paraId="0000018B">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Hodnotenie Vláry na území Českej republiky</w:t>
      </w:r>
      <w:r w:rsidDel="00000000" w:rsidR="00000000" w:rsidRPr="00000000">
        <w:rPr>
          <w:rtl w:val="0"/>
        </w:rPr>
      </w:r>
    </w:p>
    <w:p w:rsidR="00000000" w:rsidDel="00000000" w:rsidP="00000000" w:rsidRDefault="00000000" w:rsidRPr="00000000" w14:paraId="0000018C">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 základe poskytnutých podkladov:  </w:t>
      </w:r>
      <w:r w:rsidDel="00000000" w:rsidR="00000000" w:rsidRPr="00000000">
        <w:rPr>
          <w:rFonts w:ascii="Calibri" w:cs="Calibri" w:eastAsia="Calibri" w:hAnsi="Calibri"/>
          <w:i w:val="1"/>
          <w:sz w:val="24"/>
          <w:szCs w:val="24"/>
          <w:rtl w:val="0"/>
        </w:rPr>
        <w:t xml:space="preserve">Vlára, Vodné dielo Vlachovice - predprojektová príprava</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Štúdia prírode blízkych opatrení v povodí Vláry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Zhromaždenie a spracovanie podkladov pre návrh územno-technických parametrov zámeru,</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Hydromorfologická a splaveninová analýza</w:t>
      </w:r>
      <w:r w:rsidDel="00000000" w:rsidR="00000000" w:rsidRPr="00000000">
        <w:rPr>
          <w:rFonts w:ascii="Calibri" w:cs="Calibri" w:eastAsia="Calibri" w:hAnsi="Calibri"/>
          <w:sz w:val="24"/>
          <w:szCs w:val="24"/>
          <w:rtl w:val="0"/>
        </w:rPr>
        <w:t xml:space="preserve"> boli bodovo spísané informácie k využitej metóde a výslednému vyhodnoteniu.</w:t>
      </w:r>
    </w:p>
    <w:p w:rsidR="00000000" w:rsidDel="00000000" w:rsidP="00000000" w:rsidRDefault="00000000" w:rsidRPr="00000000" w14:paraId="0000018D">
      <w:pPr>
        <w:spacing w:after="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Podkladom pre morfologickú analýzu boli predovšetkým aktuálne informácie o toku získané monitoringom na mieste, hydrologické údaje, pozdĺžny profil a priečne rezy z TPE (získané od Povodia Moravy, s.p. z roku 2007) a aktuálne mapové údaje vrátane niekoľkých generácií ortofotomáp.</w:t>
      </w:r>
    </w:p>
    <w:p w:rsidR="00000000" w:rsidDel="00000000" w:rsidP="00000000" w:rsidRDefault="00000000" w:rsidRPr="00000000" w14:paraId="0000018E">
      <w:pPr>
        <w:spacing w:after="0" w:before="120" w:line="240" w:lineRule="auto"/>
        <w:jc w:val="both"/>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Na hodnotenie potenciálneho prirodzeného stavu vodných tokov a údolných nív bola použitá aktuálne platná metodika:</w:t>
      </w:r>
    </w:p>
    <w:p w:rsidR="00000000" w:rsidDel="00000000" w:rsidP="00000000" w:rsidRDefault="00000000" w:rsidRPr="00000000" w14:paraId="0000018F">
      <w:pP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i w:val="1"/>
          <w:color w:val="000000"/>
          <w:sz w:val="24"/>
          <w:szCs w:val="24"/>
          <w:rtl w:val="0"/>
        </w:rPr>
        <w:t xml:space="preserve">„</w:t>
      </w:r>
      <w:r w:rsidDel="00000000" w:rsidR="00000000" w:rsidRPr="00000000">
        <w:rPr>
          <w:rFonts w:ascii="Calibri" w:cs="Calibri" w:eastAsia="Calibri" w:hAnsi="Calibri"/>
          <w:b w:val="1"/>
          <w:i w:val="1"/>
          <w:color w:val="000000"/>
          <w:sz w:val="24"/>
          <w:szCs w:val="24"/>
          <w:rtl w:val="0"/>
        </w:rPr>
        <w:t xml:space="preserve">Metodika vyhodnotenia aktuálneho stavu hydromorfológie vodných tokov vrátane návrhov prírode blízkych protipovodňových opatrení na dosiahnutie potrebného stupňa protipovodňovej ochrany a dobrého stavu hydromorfologickej zložky vôd“</w:t>
      </w:r>
      <w:r w:rsidDel="00000000" w:rsidR="00000000" w:rsidRPr="00000000">
        <w:rPr>
          <w:rFonts w:ascii="Calibri" w:cs="Calibri" w:eastAsia="Calibri" w:hAnsi="Calibri"/>
          <w:color w:val="000000"/>
          <w:sz w:val="24"/>
          <w:szCs w:val="24"/>
          <w:rtl w:val="0"/>
        </w:rPr>
        <w:t xml:space="preserve"> (Šindlar 06/2008). Uvedená metodika je schválená Ministerstvom životného prostredia. Táto metodika bola zakomponovaná do Vestníka ministerstva životného prostredia 11/2008, ktorý definuje postup komplexného riešenia protipovodňovej a protieróznej ochrany pomocou prírode blízkych protipovodňových opatrení. Súčasťou hydromorfologickej analýzy toku bola analýza geomorfologického potenciálu prirodzeného stavu vodopisnej siete. Táto metodika sa aplikovala na povodie Vláry s prihliadnutím na metodiku pre </w:t>
      </w:r>
      <w:r w:rsidDel="00000000" w:rsidR="00000000" w:rsidRPr="00000000">
        <w:rPr>
          <w:rFonts w:ascii="Calibri" w:cs="Calibri" w:eastAsia="Calibri" w:hAnsi="Calibri"/>
          <w:b w:val="1"/>
          <w:i w:val="1"/>
          <w:color w:val="000000"/>
          <w:sz w:val="24"/>
          <w:szCs w:val="24"/>
          <w:rtl w:val="0"/>
        </w:rPr>
        <w:t xml:space="preserve">„Metodika monitoringu hydromorfologických ukazovateľov ekologickej kvality vodných tokov“</w:t>
      </w:r>
      <w:r w:rsidDel="00000000" w:rsidR="00000000" w:rsidRPr="00000000">
        <w:rPr>
          <w:rFonts w:ascii="Calibri" w:cs="Calibri" w:eastAsia="Calibri" w:hAnsi="Calibri"/>
          <w:color w:val="000000"/>
          <w:sz w:val="24"/>
          <w:szCs w:val="24"/>
          <w:rtl w:val="0"/>
        </w:rPr>
        <w:t xml:space="preserve"> Doc. RNDr. Jakub Langhammer, Ph.D., MŽP, Praha, 2014.</w:t>
      </w:r>
    </w:p>
    <w:p w:rsidR="00000000" w:rsidDel="00000000" w:rsidP="00000000" w:rsidRDefault="00000000" w:rsidRPr="00000000" w14:paraId="00000190">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Uvedené metodiky a pracovné postupy boli vytvorené na účely plánovania v oblasti vôd podľa Rámcovej smernice o vodách 2000//60/ES (RSV) s cieľom zjednotenia postupov pri navrhovaní komplexu prírode blízkych opatrení, ktoré budú viesť k zlepšeniu  protipovodňovej ochrany v povodí a dosiahnutiu dobrého stavu vôd v súlade s požiadavkami RSV. . </w:t>
      </w:r>
    </w:p>
    <w:p w:rsidR="00000000" w:rsidDel="00000000" w:rsidP="00000000" w:rsidRDefault="00000000" w:rsidRPr="00000000" w14:paraId="00000191">
      <w:pPr>
        <w:pBdr>
          <w:top w:space="0" w:sz="0" w:val="nil"/>
          <w:left w:space="0" w:sz="0" w:val="nil"/>
          <w:bottom w:space="0" w:sz="0" w:val="nil"/>
          <w:right w:space="0" w:sz="0" w:val="nil"/>
          <w:between w:space="0" w:sz="0" w:val="nil"/>
        </w:pBdr>
        <w:spacing w:after="0" w:before="12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 Vláre sa aplikoval nasledovný postup: </w:t>
      </w:r>
    </w:p>
    <w:p w:rsidR="00000000" w:rsidDel="00000000" w:rsidP="00000000" w:rsidRDefault="00000000" w:rsidRPr="00000000" w14:paraId="0000019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120" w:line="276" w:lineRule="auto"/>
        <w:ind w:left="714" w:right="0" w:hanging="357"/>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podrobný terénny prieskum vodného toku, ktorý prebiehal v dňoch  6. 11. 2014, 23. 12. 2014 a 23. 1. 2015 predchádzal hydromorfologickej analýze</w:t>
      </w:r>
    </w:p>
    <w:p w:rsidR="00000000" w:rsidDel="00000000" w:rsidP="00000000" w:rsidRDefault="00000000" w:rsidRPr="00000000" w14:paraId="00000193">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hydromorfologická analýza bola vykonaná na celom vymedzenom úseku vodného toku</w:t>
      </w:r>
    </w:p>
    <w:p w:rsidR="00000000" w:rsidDel="00000000" w:rsidP="00000000" w:rsidRDefault="00000000" w:rsidRPr="00000000" w14:paraId="00000194">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jednotlivé úseky boli stanovené ako časti tokov s relatívne homogénnymi ukazovateľmi</w:t>
      </w:r>
    </w:p>
    <w:p w:rsidR="00000000" w:rsidDel="00000000" w:rsidP="00000000" w:rsidRDefault="00000000" w:rsidRPr="00000000" w14:paraId="00000195">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monitorovaný vodný útvar (tok) bol rozdelený na čiastkové úseky v zmysle platnej metodiky, tj. na úseky s relatívne stálymi hodnotami (vlastnosťami) jednotlivých sledovaných kľúčových parametrov – typológia toku, trasa, charakter využitia pobrežnej zóny a nivy a charakter koryta</w:t>
      </w:r>
    </w:p>
    <w:p w:rsidR="00000000" w:rsidDel="00000000" w:rsidP="00000000" w:rsidRDefault="00000000" w:rsidRPr="00000000" w14:paraId="00000196">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jednotlivé úseky sú číslované a popisované v smere staničenia, tj. proti toku</w:t>
      </w:r>
    </w:p>
    <w:p w:rsidR="00000000" w:rsidDel="00000000" w:rsidP="00000000" w:rsidRDefault="00000000" w:rsidRPr="00000000" w14:paraId="00000197">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celkove bolo stanovených 16 úsekov od 18,632 r.km do 31,450 rkm</w:t>
      </w:r>
    </w:p>
    <w:p w:rsidR="00000000" w:rsidDel="00000000" w:rsidP="00000000" w:rsidRDefault="00000000" w:rsidRPr="00000000" w14:paraId="0000019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najkratší úsek bol VLA – 10 (0,120 km) a najdlhší VLA – 02 (1,916 km)</w:t>
      </w:r>
    </w:p>
    <w:p w:rsidR="00000000" w:rsidDel="00000000" w:rsidP="00000000" w:rsidRDefault="00000000" w:rsidRPr="00000000" w14:paraId="00000199">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na vyhodnotenie vodných tokov boli využité dostupné mapové podklady, rekognoskácie a hydrologické údaje, kilometráž bola prevzatá z TPE (porovnanie TPE a staničenie pozdĺžneho profilu Vláry).</w:t>
      </w:r>
    </w:p>
    <w:p w:rsidR="00000000" w:rsidDel="00000000" w:rsidP="00000000" w:rsidRDefault="00000000" w:rsidRPr="00000000" w14:paraId="0000019A">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na stanovenie geomorfologických tvarov koryta - typológia tokov bola využitá verzia metódy (Šindlar M., 2008).</w:t>
      </w:r>
    </w:p>
    <w:p w:rsidR="00000000" w:rsidDel="00000000" w:rsidP="00000000" w:rsidRDefault="00000000" w:rsidRPr="00000000" w14:paraId="0000019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výsledný typ GMF pre všetky úseky vyšiel MD (plne vyvinuté meandrovanie) až na VLA – 01, tento úsek bol vyhodnotený ako AB/MD (AB anastomózne vetvenie meandrujúceho alebo vinúceho sa koryta / MD plne vyvinuté meandrovanie)</w:t>
      </w:r>
    </w:p>
    <w:p w:rsidR="00000000" w:rsidDel="00000000" w:rsidP="00000000" w:rsidRDefault="00000000" w:rsidRPr="00000000" w14:paraId="0000019C">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hodnotenie bolo vykonané syntézou výsledkov geomorfologických a hydromorfolo-gických ukazovateľov a vyjadrené percentuálnym ohodnotením zachovalosti vodného toku a jeho nivy</w:t>
      </w:r>
    </w:p>
    <w:p w:rsidR="00000000" w:rsidDel="00000000" w:rsidP="00000000" w:rsidRDefault="00000000" w:rsidRPr="00000000" w14:paraId="0000019D">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percento zachovalosti vodného toku a nivy je váženým priemerom hodnôt zistených v jednotlivých úsekoch, pričom váha je v tomto prípade dĺžka konkrétneho úseku</w:t>
      </w:r>
    </w:p>
    <w:p w:rsidR="00000000" w:rsidDel="00000000" w:rsidP="00000000" w:rsidRDefault="00000000" w:rsidRPr="00000000" w14:paraId="0000019E">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úseky boli následne zatriedené podľa klasifikácie ekologického stavu vodného toku.</w:t>
      </w:r>
    </w:p>
    <w:p w:rsidR="00000000" w:rsidDel="00000000" w:rsidP="00000000" w:rsidRDefault="00000000" w:rsidRPr="00000000" w14:paraId="0000019F">
      <w:pPr>
        <w:pBdr>
          <w:top w:space="0" w:sz="0" w:val="nil"/>
          <w:left w:space="0" w:sz="0" w:val="nil"/>
          <w:bottom w:space="0" w:sz="0" w:val="nil"/>
          <w:right w:space="0" w:sz="0" w:val="nil"/>
          <w:between w:space="0" w:sz="0" w:val="nil"/>
        </w:pBdr>
        <w:spacing w:after="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A0">
      <w:pPr>
        <w:spacing w:after="120" w:lineRule="auto"/>
        <w:rPr>
          <w:rFonts w:ascii="Calibri" w:cs="Calibri" w:eastAsia="Calibri" w:hAnsi="Calibri"/>
        </w:rPr>
      </w:pPr>
      <w:r w:rsidDel="00000000" w:rsidR="00000000" w:rsidRPr="00000000">
        <w:rPr>
          <w:rFonts w:ascii="Calibri" w:cs="Calibri" w:eastAsia="Calibri" w:hAnsi="Calibri"/>
          <w:rtl w:val="0"/>
        </w:rPr>
        <w:t xml:space="preserve">      Tab.6 Klasifikácia ekologického stavu vodného toku</w:t>
      </w:r>
    </w:p>
    <w:tbl>
      <w:tblPr>
        <w:tblStyle w:val="Table4"/>
        <w:tblpPr w:leftFromText="141" w:rightFromText="141" w:topFromText="0" w:bottomFromText="0" w:vertAnchor="text" w:horzAnchor="text" w:tblpX="269" w:tblpY="0"/>
        <w:tblW w:w="8798.0" w:type="dxa"/>
        <w:jc w:val="left"/>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Layout w:type="fixed"/>
        <w:tblLook w:val="0400"/>
      </w:tblPr>
      <w:tblGrid>
        <w:gridCol w:w="2265"/>
        <w:gridCol w:w="2281"/>
        <w:gridCol w:w="1549"/>
        <w:gridCol w:w="2703"/>
        <w:tblGridChange w:id="0">
          <w:tblGrid>
            <w:gridCol w:w="2265"/>
            <w:gridCol w:w="2281"/>
            <w:gridCol w:w="1549"/>
            <w:gridCol w:w="2703"/>
          </w:tblGrid>
        </w:tblGridChange>
      </w:tblGrid>
      <w:tr>
        <w:trPr>
          <w:cantSplit w:val="0"/>
          <w:tblHeader w:val="0"/>
        </w:trPr>
        <w:tc>
          <w:tcPr>
            <w:shd w:fill="f2f2f2" w:val="clear"/>
          </w:tcPr>
          <w:p w:rsidR="00000000" w:rsidDel="00000000" w:rsidP="00000000" w:rsidRDefault="00000000" w:rsidRPr="00000000" w14:paraId="000001A1">
            <w:pPr>
              <w:spacing w:after="60" w:before="6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hodnotenie</w:t>
            </w:r>
          </w:p>
        </w:tc>
        <w:tc>
          <w:tcPr>
            <w:shd w:fill="f2f2f2" w:val="clear"/>
          </w:tcPr>
          <w:p w:rsidR="00000000" w:rsidDel="00000000" w:rsidP="00000000" w:rsidRDefault="00000000" w:rsidRPr="00000000" w14:paraId="000001A2">
            <w:pPr>
              <w:spacing w:after="60" w:before="6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Farebné označenie</w:t>
            </w:r>
          </w:p>
        </w:tc>
        <w:tc>
          <w:tcPr>
            <w:shd w:fill="f2f2f2" w:val="clear"/>
          </w:tcPr>
          <w:p w:rsidR="00000000" w:rsidDel="00000000" w:rsidP="00000000" w:rsidRDefault="00000000" w:rsidRPr="00000000" w14:paraId="000001A3">
            <w:pPr>
              <w:spacing w:after="60" w:before="6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označenie </w:t>
            </w:r>
          </w:p>
        </w:tc>
        <w:tc>
          <w:tcPr>
            <w:shd w:fill="f2f2f2" w:val="clear"/>
          </w:tcPr>
          <w:p w:rsidR="00000000" w:rsidDel="00000000" w:rsidP="00000000" w:rsidRDefault="00000000" w:rsidRPr="00000000" w14:paraId="000001A4">
            <w:pPr>
              <w:spacing w:after="60" w:before="6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absolútne hodnotenie  (%)</w:t>
            </w:r>
          </w:p>
        </w:tc>
      </w:tr>
      <w:tr>
        <w:trPr>
          <w:cantSplit w:val="0"/>
          <w:tblHeader w:val="0"/>
        </w:trPr>
        <w:tc>
          <w:tcPr/>
          <w:p w:rsidR="00000000" w:rsidDel="00000000" w:rsidP="00000000" w:rsidRDefault="00000000" w:rsidRPr="00000000" w14:paraId="000001A5">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veľmi dobrý</w:t>
            </w:r>
          </w:p>
        </w:tc>
        <w:tc>
          <w:tcPr>
            <w:shd w:fill="9cc3e5" w:val="clear"/>
          </w:tcPr>
          <w:p w:rsidR="00000000" w:rsidDel="00000000" w:rsidP="00000000" w:rsidRDefault="00000000" w:rsidRPr="00000000" w14:paraId="000001A6">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Modrá</w:t>
            </w:r>
          </w:p>
        </w:tc>
        <w:tc>
          <w:tcPr>
            <w:shd w:fill="ffffff" w:val="clear"/>
          </w:tcPr>
          <w:p w:rsidR="00000000" w:rsidDel="00000000" w:rsidP="00000000" w:rsidRDefault="00000000" w:rsidRPr="00000000" w14:paraId="000001A7">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A</w:t>
            </w:r>
          </w:p>
        </w:tc>
        <w:tc>
          <w:tcPr>
            <w:shd w:fill="ffffff" w:val="clear"/>
          </w:tcPr>
          <w:p w:rsidR="00000000" w:rsidDel="00000000" w:rsidP="00000000" w:rsidRDefault="00000000" w:rsidRPr="00000000" w14:paraId="000001A8">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 – 100</w:t>
            </w:r>
          </w:p>
        </w:tc>
      </w:tr>
      <w:tr>
        <w:trPr>
          <w:cantSplit w:val="0"/>
          <w:tblHeader w:val="0"/>
        </w:trPr>
        <w:tc>
          <w:tcPr/>
          <w:p w:rsidR="00000000" w:rsidDel="00000000" w:rsidP="00000000" w:rsidRDefault="00000000" w:rsidRPr="00000000" w14:paraId="000001A9">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dobrý</w:t>
            </w:r>
          </w:p>
        </w:tc>
        <w:tc>
          <w:tcPr>
            <w:shd w:fill="a8d08d" w:val="clear"/>
          </w:tcPr>
          <w:p w:rsidR="00000000" w:rsidDel="00000000" w:rsidP="00000000" w:rsidRDefault="00000000" w:rsidRPr="00000000" w14:paraId="000001AA">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Zelená</w:t>
            </w:r>
          </w:p>
        </w:tc>
        <w:tc>
          <w:tcPr>
            <w:shd w:fill="ffffff" w:val="clear"/>
          </w:tcPr>
          <w:p w:rsidR="00000000" w:rsidDel="00000000" w:rsidP="00000000" w:rsidRDefault="00000000" w:rsidRPr="00000000" w14:paraId="000001AB">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B</w:t>
            </w:r>
          </w:p>
        </w:tc>
        <w:tc>
          <w:tcPr>
            <w:shd w:fill="ffffff" w:val="clear"/>
          </w:tcPr>
          <w:p w:rsidR="00000000" w:rsidDel="00000000" w:rsidP="00000000" w:rsidRDefault="00000000" w:rsidRPr="00000000" w14:paraId="000001AC">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60 - 80</w:t>
            </w:r>
          </w:p>
        </w:tc>
      </w:tr>
      <w:tr>
        <w:trPr>
          <w:cantSplit w:val="0"/>
          <w:tblHeader w:val="0"/>
        </w:trPr>
        <w:tc>
          <w:tcPr/>
          <w:p w:rsidR="00000000" w:rsidDel="00000000" w:rsidP="00000000" w:rsidRDefault="00000000" w:rsidRPr="00000000" w14:paraId="000001AD">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stredný</w:t>
            </w:r>
          </w:p>
        </w:tc>
        <w:tc>
          <w:tcPr>
            <w:shd w:fill="ffd965" w:val="clear"/>
          </w:tcPr>
          <w:p w:rsidR="00000000" w:rsidDel="00000000" w:rsidP="00000000" w:rsidRDefault="00000000" w:rsidRPr="00000000" w14:paraId="000001AE">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Žltá</w:t>
            </w:r>
          </w:p>
        </w:tc>
        <w:tc>
          <w:tcPr>
            <w:shd w:fill="ffffff" w:val="clear"/>
          </w:tcPr>
          <w:p w:rsidR="00000000" w:rsidDel="00000000" w:rsidP="00000000" w:rsidRDefault="00000000" w:rsidRPr="00000000" w14:paraId="000001AF">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C</w:t>
            </w:r>
          </w:p>
        </w:tc>
        <w:tc>
          <w:tcPr>
            <w:shd w:fill="ffffff" w:val="clear"/>
          </w:tcPr>
          <w:p w:rsidR="00000000" w:rsidDel="00000000" w:rsidP="00000000" w:rsidRDefault="00000000" w:rsidRPr="00000000" w14:paraId="000001B0">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40 - 60 </w:t>
            </w:r>
          </w:p>
        </w:tc>
      </w:tr>
      <w:tr>
        <w:trPr>
          <w:cantSplit w:val="0"/>
          <w:tblHeader w:val="0"/>
        </w:trPr>
        <w:tc>
          <w:tcPr/>
          <w:p w:rsidR="00000000" w:rsidDel="00000000" w:rsidP="00000000" w:rsidRDefault="00000000" w:rsidRPr="00000000" w14:paraId="000001B1">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poškodený</w:t>
            </w:r>
          </w:p>
        </w:tc>
        <w:tc>
          <w:tcPr>
            <w:shd w:fill="ff9900" w:val="clear"/>
          </w:tcPr>
          <w:p w:rsidR="00000000" w:rsidDel="00000000" w:rsidP="00000000" w:rsidRDefault="00000000" w:rsidRPr="00000000" w14:paraId="000001B2">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Oranžová</w:t>
            </w:r>
          </w:p>
        </w:tc>
        <w:tc>
          <w:tcPr>
            <w:shd w:fill="ffffff" w:val="clear"/>
          </w:tcPr>
          <w:p w:rsidR="00000000" w:rsidDel="00000000" w:rsidP="00000000" w:rsidRDefault="00000000" w:rsidRPr="00000000" w14:paraId="000001B3">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D</w:t>
            </w:r>
          </w:p>
        </w:tc>
        <w:tc>
          <w:tcPr>
            <w:shd w:fill="ffffff" w:val="clear"/>
          </w:tcPr>
          <w:p w:rsidR="00000000" w:rsidDel="00000000" w:rsidP="00000000" w:rsidRDefault="00000000" w:rsidRPr="00000000" w14:paraId="000001B4">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20 - 40</w:t>
            </w:r>
          </w:p>
        </w:tc>
      </w:tr>
      <w:tr>
        <w:trPr>
          <w:cantSplit w:val="0"/>
          <w:tblHeader w:val="0"/>
        </w:trPr>
        <w:tc>
          <w:tcPr/>
          <w:p w:rsidR="00000000" w:rsidDel="00000000" w:rsidP="00000000" w:rsidRDefault="00000000" w:rsidRPr="00000000" w14:paraId="000001B5">
            <w:pPr>
              <w:spacing w:after="40" w:before="40" w:lineRule="auto"/>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zničený</w:t>
            </w:r>
          </w:p>
        </w:tc>
        <w:tc>
          <w:tcPr>
            <w:shd w:fill="ff0000" w:val="clear"/>
          </w:tcPr>
          <w:p w:rsidR="00000000" w:rsidDel="00000000" w:rsidP="00000000" w:rsidRDefault="00000000" w:rsidRPr="00000000" w14:paraId="000001B6">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červená</w:t>
            </w:r>
          </w:p>
        </w:tc>
        <w:tc>
          <w:tcPr>
            <w:shd w:fill="ffffff" w:val="clear"/>
          </w:tcPr>
          <w:p w:rsidR="00000000" w:rsidDel="00000000" w:rsidP="00000000" w:rsidRDefault="00000000" w:rsidRPr="00000000" w14:paraId="000001B7">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E</w:t>
            </w:r>
          </w:p>
        </w:tc>
        <w:tc>
          <w:tcPr>
            <w:shd w:fill="ffffff" w:val="clear"/>
          </w:tcPr>
          <w:p w:rsidR="00000000" w:rsidDel="00000000" w:rsidP="00000000" w:rsidRDefault="00000000" w:rsidRPr="00000000" w14:paraId="000001B8">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0 - 20</w:t>
            </w:r>
          </w:p>
        </w:tc>
      </w:tr>
    </w:tbl>
    <w:p w:rsidR="00000000" w:rsidDel="00000000" w:rsidP="00000000" w:rsidRDefault="00000000" w:rsidRPr="00000000" w14:paraId="000001B9">
      <w:pPr>
        <w:pBdr>
          <w:top w:space="0" w:sz="0" w:val="nil"/>
          <w:left w:space="0" w:sz="0" w:val="nil"/>
          <w:bottom w:space="0" w:sz="0" w:val="nil"/>
          <w:right w:space="0" w:sz="0" w:val="nil"/>
          <w:between w:space="0" w:sz="0" w:val="nil"/>
        </w:pBdr>
        <w:spacing w:after="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BA">
      <w:pPr>
        <w:spacing w:after="40" w:lineRule="auto"/>
        <w:jc w:val="center"/>
        <w:rPr>
          <w:rFonts w:ascii="Calibri" w:cs="Calibri" w:eastAsia="Calibri" w:hAnsi="Calibri"/>
          <w:sz w:val="24"/>
          <w:szCs w:val="24"/>
        </w:rPr>
      </w:pPr>
      <w:r w:rsidDel="00000000" w:rsidR="00000000" w:rsidRPr="00000000">
        <w:rPr>
          <w:rFonts w:ascii="Calibri" w:cs="Calibri" w:eastAsia="Calibri" w:hAnsi="Calibri"/>
          <w:i w:val="1"/>
          <w:sz w:val="24"/>
          <w:szCs w:val="24"/>
        </w:rPr>
        <w:drawing>
          <wp:inline distB="0" distT="0" distL="0" distR="0">
            <wp:extent cx="5220212" cy="5433379"/>
            <wp:effectExtent b="0" l="0" r="0" t="0"/>
            <wp:docPr descr="Obsah obrázku mapa, text, atlas&#10;&#10;Popis byl vytvořen automaticky" id="1691704799" name="image3.png"/>
            <a:graphic>
              <a:graphicData uri="http://schemas.openxmlformats.org/drawingml/2006/picture">
                <pic:pic>
                  <pic:nvPicPr>
                    <pic:cNvPr descr="Obsah obrázku mapa, text, atlas&#10;&#10;Popis byl vytvořen automaticky" id="0" name="image3.png"/>
                    <pic:cNvPicPr preferRelativeResize="0"/>
                  </pic:nvPicPr>
                  <pic:blipFill>
                    <a:blip r:embed="rId18"/>
                    <a:srcRect b="12075" l="0" r="0" t="3091"/>
                    <a:stretch>
                      <a:fillRect/>
                    </a:stretch>
                  </pic:blipFill>
                  <pic:spPr>
                    <a:xfrm>
                      <a:off x="0" y="0"/>
                      <a:ext cx="5220212" cy="5433379"/>
                    </a:xfrm>
                    <a:prstGeom prst="rect"/>
                    <a:ln/>
                  </pic:spPr>
                </pic:pic>
              </a:graphicData>
            </a:graphic>
          </wp:inline>
        </w:drawing>
      </w:r>
      <w:r w:rsidDel="00000000" w:rsidR="00000000" w:rsidRPr="00000000">
        <w:rPr>
          <w:rtl w:val="0"/>
        </w:rPr>
      </w:r>
    </w:p>
    <w:p w:rsidR="00000000" w:rsidDel="00000000" w:rsidP="00000000" w:rsidRDefault="00000000" w:rsidRPr="00000000" w14:paraId="000001BB">
      <w:pPr>
        <w:jc w:val="center"/>
        <w:rPr>
          <w:rFonts w:ascii="Calibri" w:cs="Calibri" w:eastAsia="Calibri" w:hAnsi="Calibri"/>
        </w:rPr>
      </w:pPr>
      <w:r w:rsidDel="00000000" w:rsidR="00000000" w:rsidRPr="00000000">
        <w:rPr>
          <w:rFonts w:ascii="Calibri" w:cs="Calibri" w:eastAsia="Calibri" w:hAnsi="Calibri"/>
          <w:rtl w:val="0"/>
        </w:rPr>
        <w:t xml:space="preserve">Obr.4 Klasifikácia ekologického stavu vodného toku Vlára na území Českej republiky</w:t>
      </w:r>
    </w:p>
    <w:p w:rsidR="00000000" w:rsidDel="00000000" w:rsidP="00000000" w:rsidRDefault="00000000" w:rsidRPr="00000000" w14:paraId="000001BC">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Hodnotenie Vláry na území Slovenskej republiky</w:t>
      </w:r>
    </w:p>
    <w:p w:rsidR="00000000" w:rsidDel="00000000" w:rsidP="00000000" w:rsidRDefault="00000000" w:rsidRPr="00000000" w14:paraId="000001BD">
      <w:pPr>
        <w:jc w:val="both"/>
        <w:rPr>
          <w:rFonts w:ascii="Calibri" w:cs="Calibri" w:eastAsia="Calibri" w:hAnsi="Calibri"/>
        </w:rPr>
      </w:pPr>
      <w:r w:rsidDel="00000000" w:rsidR="00000000" w:rsidRPr="00000000">
        <w:rPr>
          <w:rFonts w:ascii="Calibri" w:cs="Calibri" w:eastAsia="Calibri" w:hAnsi="Calibri"/>
          <w:rtl w:val="0"/>
        </w:rPr>
        <w:t xml:space="preserve">Na Slovenskom území sa nachádza posledný úsek rieky Vlára vrátane jej zaústenia do rieky Váh. Dĺžka tohto úseku je 10,9 km a vo Vodnom pláne SR je definovaný ako jeden vodný útvar </w:t>
      </w:r>
      <w:r w:rsidDel="00000000" w:rsidR="00000000" w:rsidRPr="00000000">
        <w:rPr>
          <w:rFonts w:ascii="Calibri" w:cs="Calibri" w:eastAsia="Calibri" w:hAnsi="Calibri"/>
          <w:sz w:val="24"/>
          <w:szCs w:val="24"/>
          <w:rtl w:val="0"/>
        </w:rPr>
        <w:t xml:space="preserve">SKV0026</w:t>
      </w:r>
      <w:r w:rsidDel="00000000" w:rsidR="00000000" w:rsidRPr="00000000">
        <w:rPr>
          <w:rFonts w:ascii="Calibri" w:cs="Calibri" w:eastAsia="Calibri" w:hAnsi="Calibri"/>
          <w:rtl w:val="0"/>
        </w:rPr>
        <w:t xml:space="preserve">.  Na rieke Vlára sa v minulosti vykonalo monitorovanie a hodnotenie hydromorfológie  v rokoch 2008 a 2009 vždy na inom úseku. V oboch obdobiach sa k hodnoteniu využila: </w:t>
      </w:r>
      <w:r w:rsidDel="00000000" w:rsidR="00000000" w:rsidRPr="00000000">
        <w:rPr>
          <w:rFonts w:ascii="Calibri" w:cs="Calibri" w:eastAsia="Calibri" w:hAnsi="Calibri"/>
          <w:i w:val="1"/>
          <w:sz w:val="24"/>
          <w:szCs w:val="24"/>
          <w:rtl w:val="0"/>
        </w:rPr>
        <w:t xml:space="preserve">Metodika monitorovania a hodnotenia hydromorfologickej kvality vodných útvarov pre posúdenie ekologického stavu vôd SR (Matok, Holubová, VÚVH, 2008), </w:t>
      </w:r>
      <w:r w:rsidDel="00000000" w:rsidR="00000000" w:rsidRPr="00000000">
        <w:rPr>
          <w:rFonts w:ascii="Calibri" w:cs="Calibri" w:eastAsia="Calibri" w:hAnsi="Calibri"/>
          <w:sz w:val="24"/>
          <w:szCs w:val="24"/>
          <w:rtl w:val="0"/>
        </w:rPr>
        <w:t xml:space="preserve">ktorá sa v tom období využívala  na monitorovanie  a hodnotenie výrazne zmenených tokov a tokov v riziku (nedosiahnu dobrý ekologický stav, GES).</w:t>
      </w:r>
      <w:r w:rsidDel="00000000" w:rsidR="00000000" w:rsidRPr="00000000">
        <w:rPr>
          <w:rtl w:val="0"/>
        </w:rPr>
      </w:r>
    </w:p>
    <w:p w:rsidR="00000000" w:rsidDel="00000000" w:rsidP="00000000" w:rsidRDefault="00000000" w:rsidRPr="00000000" w14:paraId="000001BE">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 roku 2008 sa vykonalo monitorovanie vymedzeného úseku  vodného útvaru na rieke  Vlára v rkm 4,128 – rkm 4,410  a to na základe analýz mapových podkladov, dostupných informácií od správcu toku a terénneho prieskumu. Výsledné hodnotenie  označované pre potreby Vodného plánu bolo nasledovné: morfológia-3, hydrológia-2 a kontinuita-1 (321). Rovnakým spôsobom sa vykonalo monitorovanie v roku 2009 na úseku rkm 10,153 až 10,353 s výsledným hodnotením: morfológia-2, hydrológia-2 a kontinuita-1 (221). V týchto rokoch sa vykonávalo hodnotenie iba na obmedzených úsekoch v súlade s návrhom lokalít hydrobiologického monitorovania. </w:t>
      </w:r>
    </w:p>
    <w:p w:rsidR="00000000" w:rsidDel="00000000" w:rsidP="00000000" w:rsidRDefault="00000000" w:rsidRPr="00000000" w14:paraId="000001BF">
      <w:pPr>
        <w:jc w:val="both"/>
        <w:rPr>
          <w:rFonts w:ascii="Calibri" w:cs="Calibri" w:eastAsia="Calibri" w:hAnsi="Calibri"/>
        </w:rPr>
      </w:pPr>
      <w:r w:rsidDel="00000000" w:rsidR="00000000" w:rsidRPr="00000000">
        <w:rPr>
          <w:rFonts w:ascii="Calibri" w:cs="Calibri" w:eastAsia="Calibri" w:hAnsi="Calibri"/>
          <w:rtl w:val="0"/>
        </w:rPr>
        <w:t xml:space="preserve">Do aktuálneho Vodného plánu SR sa v roku 2020 robilo aj hodnotenie celého vodného útvaru. Výsledky hodnotenia sú uvedené  v tabuľke č.7. Hydrológia a morfológia boli hodnotené ako dobré (2) a kontinuita ako veľmi dobré (1), celkové hodnotenie celkove bolo 221. Vzhľadom k tomu, že v rámci hodnotenia celého vodného útvaru sa hodnoty určitým spôsobom spriemerovali, hodnotenie neposkytuje dostatočne detailný prehľad o stave jednotlivých úsekov vodného útvaru, ktoré sa môžu aj výraznejšie líšiť. </w:t>
      </w:r>
    </w:p>
    <w:p w:rsidR="00000000" w:rsidDel="00000000" w:rsidP="00000000" w:rsidRDefault="00000000" w:rsidRPr="00000000" w14:paraId="000001C0">
      <w:pPr>
        <w:spacing w:after="40" w:lineRule="auto"/>
        <w:rPr>
          <w:rFonts w:ascii="Calibri" w:cs="Calibri" w:eastAsia="Calibri" w:hAnsi="Calibri"/>
        </w:rPr>
      </w:pPr>
      <w:r w:rsidDel="00000000" w:rsidR="00000000" w:rsidRPr="00000000">
        <w:rPr>
          <w:rFonts w:ascii="Calibri" w:cs="Calibri" w:eastAsia="Calibri" w:hAnsi="Calibri"/>
          <w:rtl w:val="0"/>
        </w:rPr>
        <w:t xml:space="preserve">Tab.7 Klasifikácia  hydromorfologickej kvality vodného útvaru Vlára km 0 až km 10,9</w:t>
      </w:r>
    </w:p>
    <w:tbl>
      <w:tblPr>
        <w:tblStyle w:val="Table5"/>
        <w:tblpPr w:leftFromText="141" w:rightFromText="141" w:topFromText="0" w:bottomFromText="0" w:vertAnchor="text" w:horzAnchor="text" w:tblpX="0" w:tblpY="0"/>
        <w:tblW w:w="8489.999999999998" w:type="dxa"/>
        <w:jc w:val="left"/>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Layout w:type="fixed"/>
        <w:tblLook w:val="0400"/>
      </w:tblPr>
      <w:tblGrid>
        <w:gridCol w:w="836"/>
        <w:gridCol w:w="1843"/>
        <w:gridCol w:w="1842"/>
        <w:gridCol w:w="1985"/>
        <w:gridCol w:w="1984"/>
        <w:tblGridChange w:id="0">
          <w:tblGrid>
            <w:gridCol w:w="836"/>
            <w:gridCol w:w="1843"/>
            <w:gridCol w:w="1842"/>
            <w:gridCol w:w="1985"/>
            <w:gridCol w:w="1984"/>
          </w:tblGrid>
        </w:tblGridChange>
      </w:tblGrid>
      <w:tr>
        <w:trPr>
          <w:cantSplit w:val="0"/>
          <w:tblHeader w:val="0"/>
        </w:trPr>
        <w:tc>
          <w:tcPr>
            <w:tcBorders>
              <w:top w:color="000000" w:space="0" w:sz="12" w:val="single"/>
              <w:bottom w:color="000000" w:space="0" w:sz="6" w:val="single"/>
            </w:tcBorders>
            <w:shd w:fill="f2f2f2" w:val="clear"/>
          </w:tcPr>
          <w:p w:rsidR="00000000" w:rsidDel="00000000" w:rsidP="00000000" w:rsidRDefault="00000000" w:rsidRPr="00000000" w14:paraId="000001C1">
            <w:pPr>
              <w:spacing w:after="60" w:before="60" w:lineRule="auto"/>
              <w:jc w:val="center"/>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číslo</w:t>
            </w:r>
            <w:r w:rsidDel="00000000" w:rsidR="00000000" w:rsidRPr="00000000">
              <w:rPr>
                <w:rtl w:val="0"/>
              </w:rPr>
            </w:r>
          </w:p>
        </w:tc>
        <w:tc>
          <w:tcPr>
            <w:tcBorders>
              <w:top w:color="000000" w:space="0" w:sz="12" w:val="single"/>
              <w:bottom w:color="000000" w:space="0" w:sz="6" w:val="single"/>
              <w:right w:color="000000" w:space="0" w:sz="12" w:val="single"/>
            </w:tcBorders>
            <w:shd w:fill="f2f2f2" w:val="clear"/>
          </w:tcPr>
          <w:p w:rsidR="00000000" w:rsidDel="00000000" w:rsidP="00000000" w:rsidRDefault="00000000" w:rsidRPr="00000000" w14:paraId="000001C2">
            <w:pPr>
              <w:spacing w:after="60" w:before="60"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Hodnotenie</w:t>
            </w:r>
          </w:p>
        </w:tc>
        <w:tc>
          <w:tcPr>
            <w:tcBorders>
              <w:left w:color="000000" w:space="0" w:sz="12" w:val="single"/>
            </w:tcBorders>
            <w:shd w:fill="f2f2f2" w:val="clear"/>
          </w:tcPr>
          <w:p w:rsidR="00000000" w:rsidDel="00000000" w:rsidP="00000000" w:rsidRDefault="00000000" w:rsidRPr="00000000" w14:paraId="000001C3">
            <w:pPr>
              <w:spacing w:after="60" w:before="60"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Morfológia</w:t>
            </w:r>
          </w:p>
        </w:tc>
        <w:tc>
          <w:tcPr>
            <w:shd w:fill="f2f2f2" w:val="clear"/>
          </w:tcPr>
          <w:p w:rsidR="00000000" w:rsidDel="00000000" w:rsidP="00000000" w:rsidRDefault="00000000" w:rsidRPr="00000000" w14:paraId="000001C4">
            <w:pPr>
              <w:spacing w:after="60" w:before="60"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Hydrológia</w:t>
            </w:r>
          </w:p>
        </w:tc>
        <w:tc>
          <w:tcPr>
            <w:shd w:fill="f2f2f2" w:val="clear"/>
          </w:tcPr>
          <w:p w:rsidR="00000000" w:rsidDel="00000000" w:rsidP="00000000" w:rsidRDefault="00000000" w:rsidRPr="00000000" w14:paraId="000001C5">
            <w:pPr>
              <w:spacing w:after="60" w:before="60"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Kontinuita</w:t>
            </w:r>
          </w:p>
        </w:tc>
      </w:tr>
      <w:tr>
        <w:trPr>
          <w:cantSplit w:val="0"/>
          <w:tblHeader w:val="0"/>
        </w:trPr>
        <w:tc>
          <w:tcPr>
            <w:tcBorders>
              <w:top w:color="000000" w:space="0" w:sz="6" w:val="single"/>
              <w:bottom w:color="000000" w:space="0" w:sz="6" w:val="single"/>
            </w:tcBorders>
            <w:shd w:fill="auto" w:val="clear"/>
          </w:tcPr>
          <w:p w:rsidR="00000000" w:rsidDel="00000000" w:rsidP="00000000" w:rsidRDefault="00000000" w:rsidRPr="00000000" w14:paraId="000001C6">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1</w:t>
            </w:r>
          </w:p>
        </w:tc>
        <w:tc>
          <w:tcPr>
            <w:tcBorders>
              <w:top w:color="000000" w:space="0" w:sz="6" w:val="single"/>
              <w:bottom w:color="000000" w:space="0" w:sz="6" w:val="single"/>
              <w:right w:color="000000" w:space="0" w:sz="12" w:val="single"/>
            </w:tcBorders>
            <w:shd w:fill="9cc3e5" w:val="clear"/>
          </w:tcPr>
          <w:p w:rsidR="00000000" w:rsidDel="00000000" w:rsidP="00000000" w:rsidRDefault="00000000" w:rsidRPr="00000000" w14:paraId="000001C7">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veľmi dobrý</w:t>
            </w:r>
          </w:p>
        </w:tc>
        <w:tc>
          <w:tcPr>
            <w:tcBorders>
              <w:left w:color="000000" w:space="0" w:sz="12" w:val="single"/>
            </w:tcBorders>
            <w:shd w:fill="ffffff" w:val="clear"/>
          </w:tcPr>
          <w:p w:rsidR="00000000" w:rsidDel="00000000" w:rsidP="00000000" w:rsidRDefault="00000000" w:rsidRPr="00000000" w14:paraId="000001C8">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C9">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9cc3e5" w:val="clear"/>
          </w:tcPr>
          <w:p w:rsidR="00000000" w:rsidDel="00000000" w:rsidP="00000000" w:rsidRDefault="00000000" w:rsidRPr="00000000" w14:paraId="000001CA">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r>
      <w:tr>
        <w:trPr>
          <w:cantSplit w:val="0"/>
          <w:tblHeader w:val="0"/>
        </w:trPr>
        <w:tc>
          <w:tcPr>
            <w:tcBorders>
              <w:top w:color="000000" w:space="0" w:sz="6" w:val="single"/>
              <w:bottom w:color="000000" w:space="0" w:sz="6" w:val="single"/>
            </w:tcBorders>
            <w:shd w:fill="auto" w:val="clear"/>
          </w:tcPr>
          <w:p w:rsidR="00000000" w:rsidDel="00000000" w:rsidP="00000000" w:rsidRDefault="00000000" w:rsidRPr="00000000" w14:paraId="000001CB">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2</w:t>
            </w:r>
          </w:p>
        </w:tc>
        <w:tc>
          <w:tcPr>
            <w:tcBorders>
              <w:top w:color="000000" w:space="0" w:sz="6" w:val="single"/>
              <w:bottom w:color="000000" w:space="0" w:sz="6" w:val="single"/>
              <w:right w:color="000000" w:space="0" w:sz="12" w:val="single"/>
            </w:tcBorders>
            <w:shd w:fill="a8d08d" w:val="clear"/>
          </w:tcPr>
          <w:p w:rsidR="00000000" w:rsidDel="00000000" w:rsidP="00000000" w:rsidRDefault="00000000" w:rsidRPr="00000000" w14:paraId="000001CC">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dobrý</w:t>
            </w:r>
          </w:p>
        </w:tc>
        <w:tc>
          <w:tcPr>
            <w:tcBorders>
              <w:left w:color="000000" w:space="0" w:sz="12" w:val="single"/>
            </w:tcBorders>
            <w:shd w:fill="a8d08d" w:val="clear"/>
          </w:tcPr>
          <w:p w:rsidR="00000000" w:rsidDel="00000000" w:rsidP="00000000" w:rsidRDefault="00000000" w:rsidRPr="00000000" w14:paraId="000001CD">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shd w:fill="a8d08d" w:val="clear"/>
          </w:tcPr>
          <w:p w:rsidR="00000000" w:rsidDel="00000000" w:rsidP="00000000" w:rsidRDefault="00000000" w:rsidRPr="00000000" w14:paraId="000001CE">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shd w:fill="ffffff" w:val="clear"/>
          </w:tcPr>
          <w:p w:rsidR="00000000" w:rsidDel="00000000" w:rsidP="00000000" w:rsidRDefault="00000000" w:rsidRPr="00000000" w14:paraId="000001CF">
            <w:pPr>
              <w:spacing w:after="40" w:before="40" w:lineRule="auto"/>
              <w:jc w:val="center"/>
              <w:rPr>
                <w:rFonts w:ascii="Calibri" w:cs="Calibri" w:eastAsia="Calibri" w:hAnsi="Calibri"/>
                <w:color w:val="000000"/>
                <w:sz w:val="20"/>
                <w:szCs w:val="20"/>
              </w:rPr>
            </w:pPr>
            <w:r w:rsidDel="00000000" w:rsidR="00000000" w:rsidRPr="00000000">
              <w:rPr>
                <w:rtl w:val="0"/>
              </w:rPr>
            </w:r>
          </w:p>
        </w:tc>
      </w:tr>
      <w:tr>
        <w:trPr>
          <w:cantSplit w:val="0"/>
          <w:tblHeader w:val="0"/>
        </w:trPr>
        <w:tc>
          <w:tcPr>
            <w:tcBorders>
              <w:top w:color="000000" w:space="0" w:sz="6" w:val="single"/>
              <w:bottom w:color="000000" w:space="0" w:sz="6" w:val="single"/>
            </w:tcBorders>
            <w:shd w:fill="auto" w:val="clear"/>
          </w:tcPr>
          <w:p w:rsidR="00000000" w:rsidDel="00000000" w:rsidP="00000000" w:rsidRDefault="00000000" w:rsidRPr="00000000" w14:paraId="000001D0">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3</w:t>
            </w:r>
          </w:p>
        </w:tc>
        <w:tc>
          <w:tcPr>
            <w:tcBorders>
              <w:top w:color="000000" w:space="0" w:sz="6" w:val="single"/>
              <w:bottom w:color="000000" w:space="0" w:sz="6" w:val="single"/>
              <w:right w:color="000000" w:space="0" w:sz="12" w:val="single"/>
            </w:tcBorders>
            <w:shd w:fill="ffd965" w:val="clear"/>
          </w:tcPr>
          <w:p w:rsidR="00000000" w:rsidDel="00000000" w:rsidP="00000000" w:rsidRDefault="00000000" w:rsidRPr="00000000" w14:paraId="000001D1">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priemerný</w:t>
            </w:r>
          </w:p>
        </w:tc>
        <w:tc>
          <w:tcPr>
            <w:tcBorders>
              <w:left w:color="000000" w:space="0" w:sz="12" w:val="single"/>
            </w:tcBorders>
            <w:shd w:fill="ffffff" w:val="clear"/>
          </w:tcPr>
          <w:p w:rsidR="00000000" w:rsidDel="00000000" w:rsidP="00000000" w:rsidRDefault="00000000" w:rsidRPr="00000000" w14:paraId="000001D2">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D3">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D4">
            <w:pPr>
              <w:spacing w:after="40" w:before="40" w:lineRule="auto"/>
              <w:jc w:val="center"/>
              <w:rPr>
                <w:rFonts w:ascii="Calibri" w:cs="Calibri" w:eastAsia="Calibri" w:hAnsi="Calibri"/>
                <w:color w:val="000000"/>
                <w:sz w:val="20"/>
                <w:szCs w:val="20"/>
              </w:rPr>
            </w:pPr>
            <w:r w:rsidDel="00000000" w:rsidR="00000000" w:rsidRPr="00000000">
              <w:rPr>
                <w:rtl w:val="0"/>
              </w:rPr>
            </w:r>
          </w:p>
        </w:tc>
      </w:tr>
      <w:tr>
        <w:trPr>
          <w:cantSplit w:val="0"/>
          <w:tblHeader w:val="0"/>
        </w:trPr>
        <w:tc>
          <w:tcPr>
            <w:tcBorders>
              <w:top w:color="000000" w:space="0" w:sz="6" w:val="single"/>
              <w:bottom w:color="000000" w:space="0" w:sz="6" w:val="single"/>
            </w:tcBorders>
            <w:shd w:fill="auto" w:val="clear"/>
          </w:tcPr>
          <w:p w:rsidR="00000000" w:rsidDel="00000000" w:rsidP="00000000" w:rsidRDefault="00000000" w:rsidRPr="00000000" w14:paraId="000001D5">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4</w:t>
            </w:r>
          </w:p>
        </w:tc>
        <w:tc>
          <w:tcPr>
            <w:tcBorders>
              <w:top w:color="000000" w:space="0" w:sz="6" w:val="single"/>
              <w:bottom w:color="000000" w:space="0" w:sz="6" w:val="single"/>
              <w:right w:color="000000" w:space="0" w:sz="12" w:val="single"/>
            </w:tcBorders>
            <w:shd w:fill="ff9900" w:val="clear"/>
          </w:tcPr>
          <w:p w:rsidR="00000000" w:rsidDel="00000000" w:rsidP="00000000" w:rsidRDefault="00000000" w:rsidRPr="00000000" w14:paraId="000001D6">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zlý</w:t>
            </w:r>
          </w:p>
        </w:tc>
        <w:tc>
          <w:tcPr>
            <w:tcBorders>
              <w:left w:color="000000" w:space="0" w:sz="12" w:val="single"/>
            </w:tcBorders>
            <w:shd w:fill="ffffff" w:val="clear"/>
          </w:tcPr>
          <w:p w:rsidR="00000000" w:rsidDel="00000000" w:rsidP="00000000" w:rsidRDefault="00000000" w:rsidRPr="00000000" w14:paraId="000001D7">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D8">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D9">
            <w:pPr>
              <w:spacing w:after="40" w:before="40" w:lineRule="auto"/>
              <w:jc w:val="center"/>
              <w:rPr>
                <w:rFonts w:ascii="Calibri" w:cs="Calibri" w:eastAsia="Calibri" w:hAnsi="Calibri"/>
                <w:color w:val="000000"/>
                <w:sz w:val="20"/>
                <w:szCs w:val="20"/>
              </w:rPr>
            </w:pPr>
            <w:r w:rsidDel="00000000" w:rsidR="00000000" w:rsidRPr="00000000">
              <w:rPr>
                <w:rtl w:val="0"/>
              </w:rPr>
            </w:r>
          </w:p>
        </w:tc>
      </w:tr>
      <w:tr>
        <w:trPr>
          <w:cantSplit w:val="0"/>
          <w:tblHeader w:val="0"/>
        </w:trPr>
        <w:tc>
          <w:tcPr>
            <w:tcBorders>
              <w:top w:color="000000" w:space="0" w:sz="6" w:val="single"/>
              <w:bottom w:color="000000" w:space="0" w:sz="12" w:val="single"/>
            </w:tcBorders>
            <w:shd w:fill="auto" w:val="clear"/>
          </w:tcPr>
          <w:p w:rsidR="00000000" w:rsidDel="00000000" w:rsidP="00000000" w:rsidRDefault="00000000" w:rsidRPr="00000000" w14:paraId="000001DA">
            <w:pPr>
              <w:spacing w:after="40" w:before="40" w:lineRule="auto"/>
              <w:jc w:val="center"/>
              <w:rPr>
                <w:rFonts w:ascii="Calibri" w:cs="Calibri" w:eastAsia="Calibri" w:hAnsi="Calibri"/>
                <w:b w:val="1"/>
                <w:color w:val="000000"/>
                <w:sz w:val="20"/>
                <w:szCs w:val="20"/>
              </w:rPr>
            </w:pPr>
            <w:r w:rsidDel="00000000" w:rsidR="00000000" w:rsidRPr="00000000">
              <w:rPr>
                <w:rFonts w:ascii="Calibri" w:cs="Calibri" w:eastAsia="Calibri" w:hAnsi="Calibri"/>
                <w:b w:val="1"/>
                <w:color w:val="000000"/>
                <w:sz w:val="20"/>
                <w:szCs w:val="20"/>
                <w:rtl w:val="0"/>
              </w:rPr>
              <w:t xml:space="preserve">5</w:t>
            </w:r>
          </w:p>
        </w:tc>
        <w:tc>
          <w:tcPr>
            <w:tcBorders>
              <w:top w:color="000000" w:space="0" w:sz="6" w:val="single"/>
              <w:bottom w:color="000000" w:space="0" w:sz="12" w:val="single"/>
              <w:right w:color="000000" w:space="0" w:sz="12" w:val="single"/>
            </w:tcBorders>
            <w:shd w:fill="ff0000" w:val="clear"/>
          </w:tcPr>
          <w:p w:rsidR="00000000" w:rsidDel="00000000" w:rsidP="00000000" w:rsidRDefault="00000000" w:rsidRPr="00000000" w14:paraId="000001DB">
            <w:pPr>
              <w:spacing w:after="40" w:before="40" w:lineRule="auto"/>
              <w:jc w:val="cente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veľmi zlý</w:t>
            </w:r>
          </w:p>
        </w:tc>
        <w:tc>
          <w:tcPr>
            <w:tcBorders>
              <w:left w:color="000000" w:space="0" w:sz="12" w:val="single"/>
            </w:tcBorders>
            <w:shd w:fill="ffffff" w:val="clear"/>
          </w:tcPr>
          <w:p w:rsidR="00000000" w:rsidDel="00000000" w:rsidP="00000000" w:rsidRDefault="00000000" w:rsidRPr="00000000" w14:paraId="000001DC">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DD">
            <w:pPr>
              <w:spacing w:after="40" w:before="40" w:lineRule="auto"/>
              <w:jc w:val="center"/>
              <w:rPr>
                <w:rFonts w:ascii="Calibri" w:cs="Calibri" w:eastAsia="Calibri" w:hAnsi="Calibri"/>
                <w:color w:val="000000"/>
                <w:sz w:val="20"/>
                <w:szCs w:val="20"/>
              </w:rPr>
            </w:pPr>
            <w:r w:rsidDel="00000000" w:rsidR="00000000" w:rsidRPr="00000000">
              <w:rPr>
                <w:rtl w:val="0"/>
              </w:rPr>
            </w:r>
          </w:p>
        </w:tc>
        <w:tc>
          <w:tcPr>
            <w:shd w:fill="ffffff" w:val="clear"/>
          </w:tcPr>
          <w:p w:rsidR="00000000" w:rsidDel="00000000" w:rsidP="00000000" w:rsidRDefault="00000000" w:rsidRPr="00000000" w14:paraId="000001DE">
            <w:pPr>
              <w:spacing w:after="40" w:before="40" w:lineRule="auto"/>
              <w:jc w:val="center"/>
              <w:rPr>
                <w:rFonts w:ascii="Calibri" w:cs="Calibri" w:eastAsia="Calibri" w:hAnsi="Calibri"/>
                <w:color w:val="000000"/>
                <w:sz w:val="20"/>
                <w:szCs w:val="20"/>
              </w:rPr>
            </w:pPr>
            <w:r w:rsidDel="00000000" w:rsidR="00000000" w:rsidRPr="00000000">
              <w:rPr>
                <w:rtl w:val="0"/>
              </w:rPr>
            </w:r>
          </w:p>
        </w:tc>
      </w:tr>
    </w:tbl>
    <w:p w:rsidR="00000000" w:rsidDel="00000000" w:rsidP="00000000" w:rsidRDefault="00000000" w:rsidRPr="00000000" w14:paraId="000001DF">
      <w:pPr>
        <w:pBdr>
          <w:top w:space="0" w:sz="0" w:val="nil"/>
          <w:left w:space="0" w:sz="0" w:val="nil"/>
          <w:bottom w:space="0" w:sz="0" w:val="nil"/>
          <w:right w:space="0" w:sz="0" w:val="nil"/>
          <w:between w:space="0" w:sz="0" w:val="nil"/>
        </w:pBdr>
        <w:spacing w:after="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0">
      <w:pPr>
        <w:rPr>
          <w:rFonts w:ascii="Calibri" w:cs="Calibri" w:eastAsia="Calibri" w:hAnsi="Calibri"/>
        </w:rPr>
      </w:pPr>
      <w:r w:rsidDel="00000000" w:rsidR="00000000" w:rsidRPr="00000000">
        <w:rPr>
          <w:rtl w:val="0"/>
        </w:rPr>
      </w:r>
    </w:p>
    <w:p w:rsidR="00000000" w:rsidDel="00000000" w:rsidP="00000000" w:rsidRDefault="00000000" w:rsidRPr="00000000" w14:paraId="000001E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5">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 rámci nasledujúceho monitorovacieho obdobia (2024-2027) sa bude opäť posudzovať hydromorfologický stav vodného útvaru na Vláre (VÚVH) s využitím metodiky HYMOK, ktorá umožní detailnejšie posúdiť zmeny a aktuálny stav jednotlivých morfologicky homogénnych úsekov (budú vymedzené v rámci existujúceho vodného útvaru), čím sa odstráni nedostatok spojený s aplikáciou predošlých metodík. </w:t>
      </w:r>
    </w:p>
    <w:p w:rsidR="00000000" w:rsidDel="00000000" w:rsidP="00000000" w:rsidRDefault="00000000" w:rsidRPr="00000000" w14:paraId="000001E6">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Výsledky monitorovania a hodnotenia hydromorfologického stavu jednotlivých vymedzených “úsekov“ s využitím metodiky HYMOK umožnia nielen detailnejšie posúdenie aktuálneho stavu rieky ale vytvoria aj spoľahlivejšie podklady pre návrh efektívnych opatrení na dosiahnutie dobrého ekologického stavu (GES). </w:t>
      </w:r>
    </w:p>
    <w:p w:rsidR="00000000" w:rsidDel="00000000" w:rsidP="00000000" w:rsidRDefault="00000000" w:rsidRPr="00000000" w14:paraId="000001E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8">
      <w:pPr>
        <w:pStyle w:val="Heading1"/>
        <w:rPr>
          <w:rFonts w:ascii="Calibri" w:cs="Calibri" w:eastAsia="Calibri" w:hAnsi="Calibri"/>
        </w:rPr>
      </w:pPr>
      <w:bookmarkStart w:colFirst="0" w:colLast="0" w:name="_heading=h.26in1rg" w:id="11"/>
      <w:bookmarkEnd w:id="11"/>
      <w:r w:rsidDel="00000000" w:rsidR="00000000" w:rsidRPr="00000000">
        <w:rPr>
          <w:rFonts w:ascii="Calibri" w:cs="Calibri" w:eastAsia="Calibri" w:hAnsi="Calibri"/>
          <w:rtl w:val="0"/>
        </w:rPr>
        <w:t xml:space="preserve">Odporúčaná metodika (postup) pre akčný plán</w:t>
      </w:r>
    </w:p>
    <w:p w:rsidR="00000000" w:rsidDel="00000000" w:rsidP="00000000" w:rsidRDefault="00000000" w:rsidRPr="00000000" w14:paraId="000001E9">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sz w:val="24"/>
          <w:szCs w:val="24"/>
          <w:rtl w:val="0"/>
        </w:rPr>
        <w:t xml:space="preserve">Metodiky HEM a AOPK, používané v Českej republike ako aj metodika SHMÚ používaná na Slovensku (iba pre prirodzené toky) patria do skupiny metód, založených na princípe  hodnotenia</w:t>
      </w:r>
      <w:r w:rsidDel="00000000" w:rsidR="00000000" w:rsidRPr="00000000">
        <w:rPr>
          <w:rFonts w:ascii="Calibri" w:cs="Calibri" w:eastAsia="Calibri" w:hAnsi="Calibri"/>
          <w:i w:val="1"/>
          <w:sz w:val="24"/>
          <w:szCs w:val="24"/>
          <w:rtl w:val="0"/>
        </w:rPr>
        <w:t xml:space="preserve"> “fyzikálnych habitátov“</w:t>
      </w:r>
      <w:r w:rsidDel="00000000" w:rsidR="00000000" w:rsidRPr="00000000">
        <w:rPr>
          <w:rFonts w:ascii="Calibri" w:cs="Calibri" w:eastAsia="Calibri" w:hAnsi="Calibri"/>
          <w:sz w:val="24"/>
          <w:szCs w:val="24"/>
          <w:rtl w:val="0"/>
        </w:rPr>
        <w:t xml:space="preserve">. Z tohto pohľadu sú tieto metodiky zamerané najmä na zber údajov, ktoré poskytujú informácie o výskyte a frekvencii charakteristík - prvkov hydromorfologickej kvality pre oblasti: hydrológia, morfológia a kontinuita (popísané vyššie). Obe metodiky spĺňajú požiadavky </w:t>
      </w:r>
      <w:r w:rsidDel="00000000" w:rsidR="00000000" w:rsidRPr="00000000">
        <w:rPr>
          <w:rFonts w:ascii="Calibri" w:cs="Calibri" w:eastAsia="Calibri" w:hAnsi="Calibri"/>
          <w:color w:val="000000"/>
          <w:sz w:val="24"/>
          <w:szCs w:val="24"/>
          <w:rtl w:val="0"/>
        </w:rPr>
        <w:t xml:space="preserve">Európskych a českých noriem, ktoré boli platné v období, keď boli metodiky  zostavené (ČSN EN 14614:2004 – Návod na hodnotenie hydromorfologických charakteristík tokov) a </w:t>
      </w:r>
      <w:r w:rsidDel="00000000" w:rsidR="00000000" w:rsidRPr="00000000">
        <w:rPr>
          <w:rFonts w:ascii="Calibri" w:cs="Calibri" w:eastAsia="Calibri" w:hAnsi="Calibri"/>
          <w:sz w:val="24"/>
          <w:szCs w:val="24"/>
          <w:rtl w:val="0"/>
        </w:rPr>
        <w:t xml:space="preserve">ČSN EN 15843:2010 - Kvalita vôd - Návod na určenie stupňa modifikácie hydromorfológie riek). Norma </w:t>
      </w:r>
      <w:r w:rsidDel="00000000" w:rsidR="00000000" w:rsidRPr="00000000">
        <w:rPr>
          <w:rFonts w:ascii="Calibri" w:cs="Calibri" w:eastAsia="Calibri" w:hAnsi="Calibri"/>
          <w:color w:val="000000"/>
          <w:sz w:val="24"/>
          <w:szCs w:val="24"/>
          <w:rtl w:val="0"/>
        </w:rPr>
        <w:t xml:space="preserve">ČSN EN 14614:2004</w:t>
      </w:r>
      <w:r w:rsidDel="00000000" w:rsidR="00000000" w:rsidRPr="00000000">
        <w:rPr>
          <w:rFonts w:ascii="Calibri" w:cs="Calibri" w:eastAsia="Calibri" w:hAnsi="Calibri"/>
          <w:sz w:val="24"/>
          <w:szCs w:val="24"/>
          <w:rtl w:val="0"/>
        </w:rPr>
        <w:t xml:space="preserve"> je však už dlhšie neplatná, bola aktualizovaná v roku 2020 (</w:t>
      </w:r>
      <w:r w:rsidDel="00000000" w:rsidR="00000000" w:rsidRPr="00000000">
        <w:rPr>
          <w:rFonts w:ascii="Calibri" w:cs="Calibri" w:eastAsia="Calibri" w:hAnsi="Calibri"/>
          <w:b w:val="1"/>
          <w:color w:val="000000"/>
          <w:sz w:val="24"/>
          <w:szCs w:val="24"/>
          <w:rtl w:val="0"/>
        </w:rPr>
        <w:t xml:space="preserve">ČSN EN 14614:2021, </w:t>
      </w:r>
      <w:r w:rsidDel="00000000" w:rsidR="00000000" w:rsidRPr="00000000">
        <w:rPr>
          <w:rFonts w:ascii="Calibri" w:cs="Calibri" w:eastAsia="Calibri" w:hAnsi="Calibri"/>
          <w:b w:val="1"/>
          <w:sz w:val="24"/>
          <w:szCs w:val="24"/>
          <w:rtl w:val="0"/>
        </w:rPr>
        <w:t xml:space="preserve">STN EN 14614: 2023</w:t>
      </w:r>
      <w:r w:rsidDel="00000000" w:rsidR="00000000" w:rsidRPr="00000000">
        <w:rPr>
          <w:rFonts w:ascii="Calibri" w:cs="Calibri" w:eastAsia="Calibri" w:hAnsi="Calibri"/>
          <w:color w:val="000000"/>
          <w:sz w:val="24"/>
          <w:szCs w:val="24"/>
          <w:rtl w:val="0"/>
        </w:rPr>
        <w:t xml:space="preserve">). Aktualizácia normy zameranej na hodnotenie hydromorfológie </w:t>
      </w:r>
      <w:r w:rsidDel="00000000" w:rsidR="00000000" w:rsidRPr="00000000">
        <w:rPr>
          <w:rFonts w:ascii="Calibri" w:cs="Calibri" w:eastAsia="Calibri" w:hAnsi="Calibri"/>
          <w:sz w:val="24"/>
          <w:szCs w:val="24"/>
          <w:rtl w:val="0"/>
        </w:rPr>
        <w:t xml:space="preserve">EN 15843:2010</w:t>
      </w:r>
      <w:r w:rsidDel="00000000" w:rsidR="00000000" w:rsidRPr="00000000">
        <w:rPr>
          <w:rFonts w:ascii="Calibri" w:cs="Calibri" w:eastAsia="Calibri" w:hAnsi="Calibri"/>
          <w:color w:val="000000"/>
          <w:sz w:val="24"/>
          <w:szCs w:val="24"/>
          <w:rtl w:val="0"/>
        </w:rPr>
        <w:t xml:space="preserve"> sa v súčasnosti pripravuje. Základom je však norma ČSN EN 14614:2021, v ktorej sa s využitím výsledkov európskeho projektu REFORM (2015) a prostredníctvom ECOSTAT-u a zohľadnili aj súčasné požiadavky RSV na hydromorfologické hodnotenie. Dôraz je kladený na spoľahlivosť a porovnateľnosť výsledkov hodnotenia hydromorfológie tokov v jednotlivých krajinách EÚ.  </w:t>
      </w:r>
    </w:p>
    <w:p w:rsidR="00000000" w:rsidDel="00000000" w:rsidP="00000000" w:rsidRDefault="00000000" w:rsidRPr="00000000" w14:paraId="000001EA">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color w:val="000000"/>
          <w:sz w:val="24"/>
          <w:szCs w:val="24"/>
          <w:rtl w:val="0"/>
        </w:rPr>
        <w:t xml:space="preserve">Hlavný rozdiel v porovnaní oboch verzií je najmä v chápaní hydromorfológie ako dynamického procesu a nie len ako statického súboru morfologických charakteristík.  Aktualizovaná norma  odporúča uplatňovať hierarchický prístup pri hodnotení riečneho systému (zohľadnenie stavu povodia), kladie dôraz na zohľadnenie časovo-priestorových zmien riečnych procesov, umožňuje identifikovať </w:t>
      </w:r>
      <w:r w:rsidDel="00000000" w:rsidR="00000000" w:rsidRPr="00000000">
        <w:rPr>
          <w:rFonts w:ascii="Calibri" w:cs="Calibri" w:eastAsia="Calibri" w:hAnsi="Calibri"/>
          <w:sz w:val="24"/>
          <w:szCs w:val="24"/>
          <w:rtl w:val="0"/>
        </w:rPr>
        <w:t xml:space="preserve">tlaky a ich dôsledky na vodných tokoch. Takýto prístup vytvára predpoklady pre lepšie pochopenie príčin hydromorfologických zmien a ich dopadov na riečny systém a efektívnejšie návrhy opatrení na zlepšenie stavu. Takýto postup momentálne neumožňujú metodiky založené na princípe hodnotenia</w:t>
      </w:r>
      <w:r w:rsidDel="00000000" w:rsidR="00000000" w:rsidRPr="00000000">
        <w:rPr>
          <w:rFonts w:ascii="Calibri" w:cs="Calibri" w:eastAsia="Calibri" w:hAnsi="Calibri"/>
          <w:i w:val="1"/>
          <w:sz w:val="24"/>
          <w:szCs w:val="24"/>
          <w:rtl w:val="0"/>
        </w:rPr>
        <w:t xml:space="preserve"> “fyzikálnych habitátov“</w:t>
      </w:r>
      <w:r w:rsidDel="00000000" w:rsidR="00000000" w:rsidRPr="00000000">
        <w:rPr>
          <w:rFonts w:ascii="Calibri" w:cs="Calibri" w:eastAsia="Calibri" w:hAnsi="Calibri"/>
          <w:sz w:val="24"/>
          <w:szCs w:val="24"/>
          <w:rtl w:val="0"/>
        </w:rPr>
        <w:t xml:space="preserve"> a preto ich ďalšie využívanie na monitorovanie vodných útvarov pre RSV, by malo byť podmienené  ich modifikáciou zameranou na zosúladenie s platnou európskou aj českou normou (</w:t>
      </w:r>
      <w:r w:rsidDel="00000000" w:rsidR="00000000" w:rsidRPr="00000000">
        <w:rPr>
          <w:rFonts w:ascii="Calibri" w:cs="Calibri" w:eastAsia="Calibri" w:hAnsi="Calibri"/>
          <w:color w:val="000000"/>
          <w:sz w:val="24"/>
          <w:szCs w:val="24"/>
          <w:rtl w:val="0"/>
        </w:rPr>
        <w:t xml:space="preserve">ČSN EN 14614:2021). Metodika Šindlar, patrí skôr do skupiny “</w:t>
      </w:r>
      <w:r w:rsidDel="00000000" w:rsidR="00000000" w:rsidRPr="00000000">
        <w:rPr>
          <w:rFonts w:ascii="Calibri" w:cs="Calibri" w:eastAsia="Calibri" w:hAnsi="Calibri"/>
          <w:i w:val="1"/>
          <w:color w:val="000000"/>
          <w:sz w:val="24"/>
          <w:szCs w:val="24"/>
          <w:rtl w:val="0"/>
        </w:rPr>
        <w:t xml:space="preserve">morfologických hodnotení“</w:t>
      </w:r>
      <w:r w:rsidDel="00000000" w:rsidR="00000000" w:rsidRPr="00000000">
        <w:rPr>
          <w:rFonts w:ascii="Calibri" w:cs="Calibri" w:eastAsia="Calibri" w:hAnsi="Calibri"/>
          <w:color w:val="000000"/>
          <w:sz w:val="24"/>
          <w:szCs w:val="24"/>
          <w:rtl w:val="0"/>
        </w:rPr>
        <w:t xml:space="preserve"> kde je istým spôsobom hodnotený </w:t>
      </w:r>
      <w:r w:rsidDel="00000000" w:rsidR="00000000" w:rsidRPr="00000000">
        <w:rPr>
          <w:rFonts w:ascii="Calibri" w:cs="Calibri" w:eastAsia="Calibri" w:hAnsi="Calibri"/>
          <w:sz w:val="24"/>
          <w:szCs w:val="24"/>
          <w:rtl w:val="0"/>
        </w:rPr>
        <w:t xml:space="preserve">geomorfologický vývoj toku, ale aj fyzikálne charakteristiky a antropogénne tlaky. V metodike sa však pri viacerých kritériách a ukazovateľoch uplatňuje iný spôsob hodnotenia ako vyžaduje RSV prostredníctvom aktualizovanej normy </w:t>
      </w:r>
      <w:r w:rsidDel="00000000" w:rsidR="00000000" w:rsidRPr="00000000">
        <w:rPr>
          <w:rFonts w:ascii="Calibri" w:cs="Calibri" w:eastAsia="Calibri" w:hAnsi="Calibri"/>
          <w:color w:val="000000"/>
          <w:sz w:val="24"/>
          <w:szCs w:val="24"/>
          <w:rtl w:val="0"/>
        </w:rPr>
        <w:t xml:space="preserve">ČSN EN 14614:2021. </w:t>
      </w:r>
      <w:r w:rsidDel="00000000" w:rsidR="00000000" w:rsidRPr="00000000">
        <w:rPr>
          <w:rtl w:val="0"/>
        </w:rPr>
      </w:r>
    </w:p>
    <w:p w:rsidR="00000000" w:rsidDel="00000000" w:rsidP="00000000" w:rsidRDefault="00000000" w:rsidRPr="00000000" w14:paraId="000001EB">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Metodika VÚVH používaná v SR (Matok, Holubová, 2008) tiež patrí do skupiny </w:t>
      </w:r>
      <w:r w:rsidDel="00000000" w:rsidR="00000000" w:rsidRPr="00000000">
        <w:rPr>
          <w:rFonts w:ascii="Calibri" w:cs="Calibri" w:eastAsia="Calibri" w:hAnsi="Calibri"/>
          <w:color w:val="000000"/>
          <w:sz w:val="24"/>
          <w:szCs w:val="24"/>
          <w:rtl w:val="0"/>
        </w:rPr>
        <w:t xml:space="preserve">“</w:t>
      </w:r>
      <w:r w:rsidDel="00000000" w:rsidR="00000000" w:rsidRPr="00000000">
        <w:rPr>
          <w:rFonts w:ascii="Calibri" w:cs="Calibri" w:eastAsia="Calibri" w:hAnsi="Calibri"/>
          <w:i w:val="1"/>
          <w:color w:val="000000"/>
          <w:sz w:val="24"/>
          <w:szCs w:val="24"/>
          <w:rtl w:val="0"/>
        </w:rPr>
        <w:t xml:space="preserve">morfologických hodnotení“</w:t>
      </w:r>
      <w:r w:rsidDel="00000000" w:rsidR="00000000" w:rsidRPr="00000000">
        <w:rPr>
          <w:rFonts w:ascii="Calibri" w:cs="Calibri" w:eastAsia="Calibri" w:hAnsi="Calibri"/>
          <w:color w:val="000000"/>
          <w:sz w:val="24"/>
          <w:szCs w:val="24"/>
          <w:rtl w:val="0"/>
        </w:rPr>
        <w:t xml:space="preserve">, </w:t>
      </w:r>
      <w:r w:rsidDel="00000000" w:rsidR="00000000" w:rsidRPr="00000000">
        <w:rPr>
          <w:rFonts w:ascii="Calibri" w:cs="Calibri" w:eastAsia="Calibri" w:hAnsi="Calibri"/>
          <w:sz w:val="24"/>
          <w:szCs w:val="24"/>
          <w:rtl w:val="0"/>
        </w:rPr>
        <w:t xml:space="preserve">zohľadňuje morfologický vývoj rieky, riečne procesy ale aj morfologické charakteristiky rieky. Chýba však hierarchické členenie riečnej siete a zahrnutie kľúčových procesov v povodí do hodnotenia konkrétneho vodného útvaru. </w:t>
      </w:r>
    </w:p>
    <w:p w:rsidR="00000000" w:rsidDel="00000000" w:rsidP="00000000" w:rsidRDefault="00000000" w:rsidRPr="00000000" w14:paraId="000001EC">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Praktické skúsenosti s využívaním rôznych metodík hodnotenia hydromorfológie vodných útvarov v oboch krajinách, ale aj vývoj v tejto oblasti súvisiaci s implementáciou RSV v európskych krajinách poukázali na potrebu zjednotenia metodických postupov.      </w:t>
      </w:r>
    </w:p>
    <w:p w:rsidR="00000000" w:rsidDel="00000000" w:rsidP="00000000" w:rsidRDefault="00000000" w:rsidRPr="00000000" w14:paraId="000001ED">
      <w:pPr>
        <w:pBdr>
          <w:top w:space="0" w:sz="0" w:val="nil"/>
          <w:left w:space="0" w:sz="0" w:val="nil"/>
          <w:bottom w:space="0" w:sz="0" w:val="nil"/>
          <w:right w:space="0" w:sz="0" w:val="nil"/>
          <w:between w:space="0" w:sz="0" w:val="nil"/>
        </w:pBd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Stalo sa tak na Slovensku, kde bola na VÚVH vypracovaná metodika HYMOK (2023, oponovaná február, 2024) a podobne aj v Českej republike, kde sa pripravuje vydanie novej metodiky HYMOS  s predpokladaným schválením a začiatkom jej aplikácie v období 2024/2025.</w:t>
      </w:r>
    </w:p>
    <w:p w:rsidR="00000000" w:rsidDel="00000000" w:rsidP="00000000" w:rsidRDefault="00000000" w:rsidRPr="00000000" w14:paraId="000001EE">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Obe metodiky vychádzajú z rovnakých princípov, kde ako základ bola využitá talianska metodika MQI, ktorá je odporúčaná aj vo výsledkoch analýzy metodík hydromorfologického hodnotenia v projekte REFORM (2015). V oboch metodikách je postup zosúladený s prijatou revidovanou normou: ČSN EN 14614:2021, STN EN 14614: 2023. Tieto metodiky sú v mnohých oblastiach veľmi podobné, čo dokumentuje aj sumárne porovnanie hlavných princípov  metodík hodnotenia hydromorfologického stavu používaných v SR a ČR, ktoré je uvedené v tabuľke č.7.  S vysokou pravdepodobnosťou možno predpokladať, že aplikácia oboch metodík bude poskytovať veľmi podobné alebo aj zhodné výsledky. </w:t>
      </w:r>
    </w:p>
    <w:p w:rsidR="00000000" w:rsidDel="00000000" w:rsidP="00000000" w:rsidRDefault="00000000" w:rsidRPr="00000000" w14:paraId="000001EF">
      <w:pPr>
        <w:spacing w:after="0" w:before="120"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Aplikácia metodík HYMOK A HYMOS umožní nielen porovnateľnosť výsledkov získaných na národnej úrovni, ale zabezpečí aj porovnateľnosť s výsledkami hydromorfologického hodnotenia vodných útvarov používaných pre RSV  v rámci členských štátov EÚ. </w:t>
      </w:r>
    </w:p>
    <w:p w:rsidR="00000000" w:rsidDel="00000000" w:rsidP="00000000" w:rsidRDefault="00000000" w:rsidRPr="00000000" w14:paraId="000001F0">
      <w:pPr>
        <w:spacing w:after="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F1">
      <w:pPr>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ODPORÚČANIE:</w:t>
      </w:r>
      <w:r w:rsidDel="00000000" w:rsidR="00000000" w:rsidRPr="00000000">
        <w:rPr>
          <w:rFonts w:ascii="Calibri" w:cs="Calibri" w:eastAsia="Calibri" w:hAnsi="Calibri"/>
          <w:sz w:val="24"/>
          <w:szCs w:val="24"/>
          <w:rtl w:val="0"/>
        </w:rPr>
        <w:t xml:space="preserve"> Na základe komparácie hlavných princípov hodnotenia hydromorfológie riek na Slovensku a v Českej republike (tab.č.7) sa pre monitorovanie a hodnotenie hydromorfolo-gického stavu rieky Vlára odporúča aplikovanie  metodík </w:t>
      </w:r>
      <w:r w:rsidDel="00000000" w:rsidR="00000000" w:rsidRPr="00000000">
        <w:rPr>
          <w:rFonts w:ascii="Calibri" w:cs="Calibri" w:eastAsia="Calibri" w:hAnsi="Calibri"/>
          <w:b w:val="1"/>
          <w:sz w:val="24"/>
          <w:szCs w:val="24"/>
          <w:rtl w:val="0"/>
        </w:rPr>
        <w:t xml:space="preserve">HYMOS (ČR) </w:t>
      </w:r>
      <w:r w:rsidDel="00000000" w:rsidR="00000000" w:rsidRPr="00000000">
        <w:rPr>
          <w:rFonts w:ascii="Calibri" w:cs="Calibri" w:eastAsia="Calibri" w:hAnsi="Calibri"/>
          <w:sz w:val="24"/>
          <w:szCs w:val="24"/>
          <w:rtl w:val="0"/>
        </w:rPr>
        <w:t xml:space="preserve">a </w:t>
      </w:r>
      <w:r w:rsidDel="00000000" w:rsidR="00000000" w:rsidRPr="00000000">
        <w:rPr>
          <w:rFonts w:ascii="Calibri" w:cs="Calibri" w:eastAsia="Calibri" w:hAnsi="Calibri"/>
          <w:b w:val="1"/>
          <w:sz w:val="24"/>
          <w:szCs w:val="24"/>
          <w:rtl w:val="0"/>
        </w:rPr>
        <w:t xml:space="preserve">HYMOK (SR)</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1F2">
      <w:pPr>
        <w:spacing w:after="0" w:before="12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3">
      <w:pPr>
        <w:spacing w:after="0" w:lineRule="auto"/>
        <w:rPr>
          <w:rFonts w:ascii="Calibri" w:cs="Calibri" w:eastAsia="Calibri" w:hAnsi="Calibri"/>
        </w:rPr>
      </w:pPr>
      <w:r w:rsidDel="00000000" w:rsidR="00000000" w:rsidRPr="00000000">
        <w:rPr>
          <w:rFonts w:ascii="Calibri" w:cs="Calibri" w:eastAsia="Calibri" w:hAnsi="Calibri"/>
          <w:rtl w:val="0"/>
        </w:rPr>
        <w:t xml:space="preserve">Tab. 7 Porovnanie hlavných princípov metodík hodnotenia hydromorfológie riek v SR a ČR </w:t>
      </w:r>
    </w:p>
    <w:p w:rsidR="00000000" w:rsidDel="00000000" w:rsidP="00000000" w:rsidRDefault="00000000" w:rsidRPr="00000000" w14:paraId="000001F4">
      <w:pPr>
        <w:spacing w:after="0" w:lineRule="auto"/>
        <w:rPr>
          <w:rFonts w:ascii="Calibri" w:cs="Calibri" w:eastAsia="Calibri" w:hAnsi="Calibri"/>
          <w:i w:val="1"/>
          <w:sz w:val="16"/>
          <w:szCs w:val="16"/>
        </w:rPr>
      </w:pPr>
      <w:r w:rsidDel="00000000" w:rsidR="00000000" w:rsidRPr="00000000">
        <w:rPr>
          <w:rFonts w:ascii="Calibri" w:cs="Calibri" w:eastAsia="Calibri" w:hAnsi="Calibri"/>
          <w:sz w:val="24"/>
          <w:szCs w:val="24"/>
        </w:rPr>
        <w:drawing>
          <wp:inline distB="0" distT="0" distL="0" distR="0">
            <wp:extent cx="5723286" cy="2743195"/>
            <wp:effectExtent b="0" l="0" r="0" t="0"/>
            <wp:docPr descr="Obsah obrázku text, číslo, snímek obrazovky, Písmo&#10;&#10;Popis byl vytvořen automaticky" id="1691704798" name="image4.png"/>
            <a:graphic>
              <a:graphicData uri="http://schemas.openxmlformats.org/drawingml/2006/picture">
                <pic:pic>
                  <pic:nvPicPr>
                    <pic:cNvPr descr="Obsah obrázku text, číslo, snímek obrazovky, Písmo&#10;&#10;Popis byl vytvořen automaticky" id="0" name="image4.png"/>
                    <pic:cNvPicPr preferRelativeResize="0"/>
                  </pic:nvPicPr>
                  <pic:blipFill>
                    <a:blip r:embed="rId19"/>
                    <a:srcRect b="1075" l="650" r="0" t="1518"/>
                    <a:stretch>
                      <a:fillRect/>
                    </a:stretch>
                  </pic:blipFill>
                  <pic:spPr>
                    <a:xfrm>
                      <a:off x="0" y="0"/>
                      <a:ext cx="5723286" cy="2743195"/>
                    </a:xfrm>
                    <a:prstGeom prst="rect"/>
                    <a:ln/>
                  </pic:spPr>
                </pic:pic>
              </a:graphicData>
            </a:graphic>
          </wp:inline>
        </w:drawing>
      </w:r>
      <w:r w:rsidDel="00000000" w:rsidR="00000000" w:rsidRPr="00000000">
        <w:rPr>
          <w:rFonts w:ascii="Calibri" w:cs="Calibri" w:eastAsia="Calibri" w:hAnsi="Calibri"/>
          <w:i w:val="1"/>
          <w:sz w:val="16"/>
          <w:szCs w:val="16"/>
          <w:rtl w:val="0"/>
        </w:rPr>
        <w:t xml:space="preserve">KON* - konštantné úseky v závislosti od šírky toku v rozsahu 200 m až 1000 m</w:t>
      </w:r>
    </w:p>
    <w:p w:rsidR="00000000" w:rsidDel="00000000" w:rsidP="00000000" w:rsidRDefault="00000000" w:rsidRPr="00000000" w14:paraId="000001F5">
      <w:pPr>
        <w:spacing w:after="120" w:lineRule="auto"/>
        <w:rPr>
          <w:rFonts w:ascii="Calibri" w:cs="Calibri" w:eastAsia="Calibri" w:hAnsi="Calibri"/>
          <w:i w:val="1"/>
          <w:sz w:val="16"/>
          <w:szCs w:val="16"/>
        </w:rPr>
      </w:pPr>
      <w:r w:rsidDel="00000000" w:rsidR="00000000" w:rsidRPr="00000000">
        <w:rPr>
          <w:rFonts w:ascii="Calibri" w:cs="Calibri" w:eastAsia="Calibri" w:hAnsi="Calibri"/>
          <w:i w:val="1"/>
          <w:sz w:val="16"/>
          <w:szCs w:val="16"/>
          <w:rtl w:val="0"/>
        </w:rPr>
        <w:t xml:space="preserve">3 hodnoty* - three digits – každá kategória je klasifikovaná zvlášť Morfológia, Hydrológia a Kontinuita; výsledná hodnota je napr. 322</w:t>
      </w:r>
    </w:p>
    <w:p w:rsidR="00000000" w:rsidDel="00000000" w:rsidP="00000000" w:rsidRDefault="00000000" w:rsidRPr="00000000" w14:paraId="000001F6">
      <w:pPr>
        <w:spacing w:after="0" w:lineRule="auto"/>
        <w:rPr>
          <w:rFonts w:ascii="Calibri" w:cs="Calibri" w:eastAsia="Calibri" w:hAnsi="Calibri"/>
          <w:sz w:val="16"/>
          <w:szCs w:val="16"/>
        </w:rPr>
      </w:pPr>
      <w:r w:rsidDel="00000000" w:rsidR="00000000" w:rsidRPr="00000000">
        <w:rPr>
          <w:rFonts w:ascii="Calibri" w:cs="Calibri" w:eastAsia="Calibri" w:hAnsi="Calibri"/>
          <w:sz w:val="16"/>
          <w:szCs w:val="16"/>
          <w:rtl w:val="0"/>
        </w:rPr>
        <w:t xml:space="preserve">EN 14614:2004  Water Quality - Guidance standard for assessing the hydromorphological features of rivers</w:t>
      </w:r>
    </w:p>
    <w:p w:rsidR="00000000" w:rsidDel="00000000" w:rsidP="00000000" w:rsidRDefault="00000000" w:rsidRPr="00000000" w14:paraId="000001F7">
      <w:pPr>
        <w:spacing w:after="0" w:lineRule="auto"/>
        <w:rPr>
          <w:rFonts w:ascii="Calibri" w:cs="Calibri" w:eastAsia="Calibri" w:hAnsi="Calibri"/>
          <w:b w:val="1"/>
          <w:sz w:val="16"/>
          <w:szCs w:val="16"/>
        </w:rPr>
      </w:pPr>
      <w:r w:rsidDel="00000000" w:rsidR="00000000" w:rsidRPr="00000000">
        <w:rPr>
          <w:rFonts w:ascii="Calibri" w:cs="Calibri" w:eastAsia="Calibri" w:hAnsi="Calibri"/>
          <w:b w:val="1"/>
          <w:sz w:val="16"/>
          <w:szCs w:val="16"/>
          <w:rtl w:val="0"/>
        </w:rPr>
        <w:t xml:space="preserve">EN 14614:2020 </w:t>
      </w:r>
      <w:r w:rsidDel="00000000" w:rsidR="00000000" w:rsidRPr="00000000">
        <w:rPr>
          <w:rFonts w:ascii="Calibri" w:cs="Calibri" w:eastAsia="Calibri" w:hAnsi="Calibri"/>
          <w:sz w:val="16"/>
          <w:szCs w:val="16"/>
          <w:rtl w:val="0"/>
        </w:rPr>
        <w:t xml:space="preserve">Water Quality - Guidance standard for assessing the hydromorphological features of rivers</w:t>
      </w:r>
      <w:r w:rsidDel="00000000" w:rsidR="00000000" w:rsidRPr="00000000">
        <w:rPr>
          <w:rtl w:val="0"/>
        </w:rPr>
      </w:r>
    </w:p>
    <w:p w:rsidR="00000000" w:rsidDel="00000000" w:rsidP="00000000" w:rsidRDefault="00000000" w:rsidRPr="00000000" w14:paraId="000001F8">
      <w:pPr>
        <w:tabs>
          <w:tab w:val="left" w:leader="none" w:pos="12234"/>
        </w:tabs>
        <w:spacing w:after="0" w:lineRule="auto"/>
        <w:rPr>
          <w:rFonts w:ascii="Calibri" w:cs="Calibri" w:eastAsia="Calibri" w:hAnsi="Calibri"/>
          <w:sz w:val="16"/>
          <w:szCs w:val="16"/>
        </w:rPr>
      </w:pPr>
      <w:r w:rsidDel="00000000" w:rsidR="00000000" w:rsidRPr="00000000">
        <w:rPr>
          <w:rFonts w:ascii="Calibri" w:cs="Calibri" w:eastAsia="Calibri" w:hAnsi="Calibri"/>
          <w:b w:val="1"/>
          <w:sz w:val="16"/>
          <w:szCs w:val="16"/>
          <w:rtl w:val="0"/>
        </w:rPr>
        <w:t xml:space="preserve">STN EN 14614: 2023</w:t>
      </w:r>
      <w:r w:rsidDel="00000000" w:rsidR="00000000" w:rsidRPr="00000000">
        <w:rPr>
          <w:rFonts w:ascii="Calibri" w:cs="Calibri" w:eastAsia="Calibri" w:hAnsi="Calibri"/>
          <w:sz w:val="16"/>
          <w:szCs w:val="16"/>
          <w:rtl w:val="0"/>
        </w:rPr>
        <w:t xml:space="preserve">. Kvalita vody. Návod na hodnotenie hydromorfologických charakteristík riek (</w:t>
      </w:r>
      <w:r w:rsidDel="00000000" w:rsidR="00000000" w:rsidRPr="00000000">
        <w:rPr>
          <w:rFonts w:ascii="Calibri" w:cs="Calibri" w:eastAsia="Calibri" w:hAnsi="Calibri"/>
          <w:b w:val="1"/>
          <w:sz w:val="16"/>
          <w:szCs w:val="16"/>
          <w:rtl w:val="0"/>
        </w:rPr>
        <w:t xml:space="preserve">75 7723</w:t>
      </w:r>
      <w:r w:rsidDel="00000000" w:rsidR="00000000" w:rsidRPr="00000000">
        <w:rPr>
          <w:rFonts w:ascii="Calibri" w:cs="Calibri" w:eastAsia="Calibri" w:hAnsi="Calibri"/>
          <w:sz w:val="16"/>
          <w:szCs w:val="16"/>
          <w:rtl w:val="0"/>
        </w:rPr>
        <w:t xml:space="preserve">) (SK)</w:t>
      </w:r>
    </w:p>
    <w:p w:rsidR="00000000" w:rsidDel="00000000" w:rsidP="00000000" w:rsidRDefault="00000000" w:rsidRPr="00000000" w14:paraId="000001F9">
      <w:pPr>
        <w:spacing w:after="0" w:lineRule="auto"/>
        <w:rPr>
          <w:rFonts w:ascii="Calibri" w:cs="Calibri" w:eastAsia="Calibri" w:hAnsi="Calibri"/>
          <w:sz w:val="16"/>
          <w:szCs w:val="16"/>
        </w:rPr>
      </w:pPr>
      <w:r w:rsidDel="00000000" w:rsidR="00000000" w:rsidRPr="00000000">
        <w:rPr>
          <w:rFonts w:ascii="Calibri" w:cs="Calibri" w:eastAsia="Calibri" w:hAnsi="Calibri"/>
          <w:b w:val="1"/>
          <w:sz w:val="16"/>
          <w:szCs w:val="16"/>
          <w:rtl w:val="0"/>
        </w:rPr>
        <w:t xml:space="preserve">ČSN EN 14614: 2021</w:t>
      </w:r>
      <w:r w:rsidDel="00000000" w:rsidR="00000000" w:rsidRPr="00000000">
        <w:rPr>
          <w:rFonts w:ascii="Calibri" w:cs="Calibri" w:eastAsia="Calibri" w:hAnsi="Calibri"/>
          <w:sz w:val="16"/>
          <w:szCs w:val="16"/>
          <w:rtl w:val="0"/>
        </w:rPr>
        <w:t xml:space="preserve">  Kvalita vod – Návod pro hodnocení hydromorfologických charakteristik řek (</w:t>
      </w:r>
      <w:r w:rsidDel="00000000" w:rsidR="00000000" w:rsidRPr="00000000">
        <w:rPr>
          <w:rFonts w:ascii="Calibri" w:cs="Calibri" w:eastAsia="Calibri" w:hAnsi="Calibri"/>
          <w:b w:val="1"/>
          <w:sz w:val="16"/>
          <w:szCs w:val="16"/>
          <w:rtl w:val="0"/>
        </w:rPr>
        <w:t xml:space="preserve">75 7723</w:t>
      </w:r>
      <w:r w:rsidDel="00000000" w:rsidR="00000000" w:rsidRPr="00000000">
        <w:rPr>
          <w:rFonts w:ascii="Calibri" w:cs="Calibri" w:eastAsia="Calibri" w:hAnsi="Calibri"/>
          <w:sz w:val="16"/>
          <w:szCs w:val="16"/>
          <w:rtl w:val="0"/>
        </w:rPr>
        <w:t xml:space="preserve">) (CZ)</w:t>
      </w:r>
    </w:p>
    <w:p w:rsidR="00000000" w:rsidDel="00000000" w:rsidP="00000000" w:rsidRDefault="00000000" w:rsidRPr="00000000" w14:paraId="000001FA">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B">
      <w:pPr>
        <w:spacing w:after="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 priebehu pomerne dlhého obdobia minulých rokov (od roku 2006), počas ktorých sa monitorovali a hodnotili vodné útvary na Slovensku a v Česku sa zozbieralo obrovské množstvo dát (rôznej kvality), ktoré je treba využiť aj pri aplikácii nových metodík hodnotenia hydromorfológie. Je však potrebné dôkladne analyzovať kvalitu týchto dát a ich použiteľnosť pre konkrétne hodnotenie novými postupmi.  </w:t>
      </w:r>
    </w:p>
    <w:p w:rsidR="00000000" w:rsidDel="00000000" w:rsidP="00000000" w:rsidRDefault="00000000" w:rsidRPr="00000000" w14:paraId="000001F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D">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Brno, 30.11.2024 </w:t>
        <w:tab/>
        <w:tab/>
        <w:tab/>
        <w:tab/>
        <w:tab/>
        <w:tab/>
        <w:t xml:space="preserve">Bc. Ing. Ivana Karberová, Ph.D.,</w:t>
      </w:r>
    </w:p>
    <w:p w:rsidR="00000000" w:rsidDel="00000000" w:rsidP="00000000" w:rsidRDefault="00000000" w:rsidRPr="00000000" w14:paraId="000001FF">
      <w:pPr>
        <w:rPr>
          <w:rFonts w:ascii="Calibri" w:cs="Calibri" w:eastAsia="Calibri" w:hAnsi="Calibri"/>
          <w:sz w:val="24"/>
          <w:szCs w:val="24"/>
        </w:rPr>
      </w:pPr>
      <w:r w:rsidDel="00000000" w:rsidR="00000000" w:rsidRPr="00000000">
        <w:rPr>
          <w:rFonts w:ascii="Calibri" w:cs="Calibri" w:eastAsia="Calibri" w:hAnsi="Calibri"/>
          <w:sz w:val="24"/>
          <w:szCs w:val="24"/>
          <w:rtl w:val="0"/>
        </w:rPr>
        <w:tab/>
        <w:tab/>
        <w:tab/>
        <w:tab/>
        <w:tab/>
        <w:tab/>
        <w:tab/>
        <w:tab/>
        <w:t xml:space="preserve">Ing. Katarína Holubová, PhD.</w:t>
      </w:r>
    </w:p>
    <w:p w:rsidR="00000000" w:rsidDel="00000000" w:rsidP="00000000" w:rsidRDefault="00000000" w:rsidRPr="00000000" w14:paraId="00000200">
      <w:pPr>
        <w:rPr>
          <w:rFonts w:ascii="Calibri" w:cs="Calibri" w:eastAsia="Calibri" w:hAnsi="Calibri"/>
          <w:sz w:val="24"/>
          <w:szCs w:val="24"/>
        </w:rPr>
      </w:pPr>
      <w:r w:rsidDel="00000000" w:rsidR="00000000" w:rsidRPr="00000000">
        <w:rPr>
          <w:rtl w:val="0"/>
        </w:rPr>
      </w:r>
    </w:p>
    <w:sectPr>
      <w:headerReference r:id="rId20" w:type="default"/>
      <w:footerReference r:id="rId21" w:type="default"/>
      <w:footerReference r:id="rId22" w:type="first"/>
      <w:type w:val="nextPage"/>
      <w:pgSz w:h="16838" w:w="11906" w:orient="portrait"/>
      <w:pgMar w:bottom="1417" w:top="1417" w:left="1417" w:right="1417"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Courier New"/>
  <w:font w:name="Aptos"/>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7">
    <w:pPr>
      <w:pBdr>
        <w:top w:space="0" w:sz="0" w:val="nil"/>
        <w:left w:space="0" w:sz="0" w:val="nil"/>
        <w:bottom w:space="0" w:sz="0" w:val="nil"/>
        <w:right w:space="0" w:sz="0" w:val="nil"/>
        <w:between w:space="0" w:sz="0" w:val="nil"/>
      </w:pBdr>
      <w:tabs>
        <w:tab w:val="center" w:leader="none" w:pos="4536"/>
        <w:tab w:val="right" w:leader="none" w:pos="9072"/>
      </w:tabs>
      <w:spacing w:after="0" w:line="240" w:lineRule="auto"/>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201">
      <w:pPr>
        <w:pBdr>
          <w:top w:space="0" w:sz="0" w:val="nil"/>
          <w:left w:space="0" w:sz="0" w:val="nil"/>
          <w:bottom w:space="0" w:sz="0" w:val="nil"/>
          <w:right w:space="0" w:sz="0" w:val="nil"/>
          <w:between w:space="0" w:sz="0" w:val="nil"/>
        </w:pBdr>
        <w:spacing w:after="0" w:line="240" w:lineRule="auto"/>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ToR ATG Hymo, 11 May 2016, </w:t>
      </w:r>
      <w:hyperlink r:id="rId1">
        <w:r w:rsidDel="00000000" w:rsidR="00000000" w:rsidRPr="00000000">
          <w:rPr>
            <w:color w:val="0563c1"/>
            <w:sz w:val="20"/>
            <w:szCs w:val="20"/>
            <w:u w:val="single"/>
            <w:rtl w:val="0"/>
          </w:rPr>
          <w:t xml:space="preserve">https://circabc.europa.eu/w/browse/97972f74-16e6-4ae0-b4ee-d0f84514ddcf</w:t>
        </w:r>
      </w:hyperlink>
      <w:r w:rsidDel="00000000" w:rsidR="00000000" w:rsidRPr="00000000">
        <w:rPr>
          <w:color w:val="000000"/>
          <w:sz w:val="20"/>
          <w:szCs w:val="20"/>
          <w:rtl w:val="0"/>
        </w:rPr>
        <w:t xml:space="preserve">.</w:t>
      </w:r>
    </w:p>
    <w:p w:rsidR="00000000" w:rsidDel="00000000" w:rsidP="00000000" w:rsidRDefault="00000000" w:rsidRPr="00000000" w14:paraId="00000202">
      <w:pPr>
        <w:pBdr>
          <w:top w:space="0" w:sz="0" w:val="nil"/>
          <w:left w:space="0" w:sz="0" w:val="nil"/>
          <w:bottom w:space="0" w:sz="0" w:val="nil"/>
          <w:right w:space="0" w:sz="0" w:val="nil"/>
          <w:between w:space="0" w:sz="0" w:val="nil"/>
        </w:pBdr>
        <w:spacing w:after="0" w:line="240" w:lineRule="auto"/>
        <w:rPr>
          <w:color w:val="000000"/>
          <w:sz w:val="20"/>
          <w:szCs w:val="20"/>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lnxbz9" w:id="12"/>
    <w:bookmarkEnd w:id="12"/>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951337" cy="772035"/>
          <wp:effectExtent b="0" l="0" r="0" t="0"/>
          <wp:docPr descr="Obsah obrázku Písmo, Grafika, snímek obrazovky, Purpurová&#10;&#10;Popis byl vytvořen automaticky" id="1691704801" name="image1.png"/>
          <a:graphic>
            <a:graphicData uri="http://schemas.openxmlformats.org/drawingml/2006/picture">
              <pic:pic>
                <pic:nvPicPr>
                  <pic:cNvPr descr="Obsah obrázku Písmo, Grafika, snímek obrazovky, Purpurová&#10;&#10;Popis byl vytvořen automaticky" id="0" name="image1.png"/>
                  <pic:cNvPicPr preferRelativeResize="0"/>
                </pic:nvPicPr>
                <pic:blipFill>
                  <a:blip r:embed="rId1"/>
                  <a:srcRect b="0" l="0" r="0" t="0"/>
                  <a:stretch>
                    <a:fillRect/>
                  </a:stretch>
                </pic:blipFill>
                <pic:spPr>
                  <a:xfrm>
                    <a:off x="0" y="0"/>
                    <a:ext cx="1951337" cy="772035"/>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963939" cy="1457184"/>
          <wp:effectExtent b="0" l="0" r="0" t="0"/>
          <wp:docPr descr="Obsah obrázku text, Písmo, snímek obrazovky, Elektricky modrá&#10;&#10;Popis byl vytvořen automaticky" id="1691704800" name="image7.jpg"/>
          <a:graphic>
            <a:graphicData uri="http://schemas.openxmlformats.org/drawingml/2006/picture">
              <pic:pic>
                <pic:nvPicPr>
                  <pic:cNvPr descr="Obsah obrázku text, Písmo, snímek obrazovky, Elektricky modrá&#10;&#10;Popis byl vytvořen automaticky" id="0" name="image7.jpg"/>
                  <pic:cNvPicPr preferRelativeResize="0"/>
                </pic:nvPicPr>
                <pic:blipFill>
                  <a:blip r:embed="rId1"/>
                  <a:srcRect b="0" l="0" r="0" t="0"/>
                  <a:stretch>
                    <a:fillRect/>
                  </a:stretch>
                </pic:blipFill>
                <pic:spPr>
                  <a:xfrm>
                    <a:off x="0" y="0"/>
                    <a:ext cx="4963939" cy="1457184"/>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Quattrocento Sans" w:cs="Quattrocento Sans" w:eastAsia="Quattrocento Sans" w:hAnsi="Quattrocento Sans"/>
      </w:rPr>
    </w:lvl>
    <w:lvl w:ilvl="2">
      <w:start w:val="1"/>
      <w:numFmt w:val="bullet"/>
      <w:lvlText w:val="✔"/>
      <w:lvlJc w:val="left"/>
      <w:pPr>
        <w:ind w:left="2160" w:hanging="360"/>
      </w:pPr>
      <w:rPr>
        <w:rFonts w:ascii="Quattrocento Sans" w:cs="Quattrocento Sans" w:eastAsia="Quattrocento Sans" w:hAnsi="Quattrocento Sans"/>
      </w:rPr>
    </w:lvl>
    <w:lvl w:ilvl="3">
      <w:start w:val="1"/>
      <w:numFmt w:val="bullet"/>
      <w:lvlText w:val="✔"/>
      <w:lvlJc w:val="left"/>
      <w:pPr>
        <w:ind w:left="2880" w:hanging="360"/>
      </w:pPr>
      <w:rPr>
        <w:rFonts w:ascii="Quattrocento Sans" w:cs="Quattrocento Sans" w:eastAsia="Quattrocento Sans" w:hAnsi="Quattrocento Sans"/>
      </w:rPr>
    </w:lvl>
    <w:lvl w:ilvl="4">
      <w:start w:val="1"/>
      <w:numFmt w:val="bullet"/>
      <w:lvlText w:val="✔"/>
      <w:lvlJc w:val="left"/>
      <w:pPr>
        <w:ind w:left="3600" w:hanging="360"/>
      </w:pPr>
      <w:rPr>
        <w:rFonts w:ascii="Quattrocento Sans" w:cs="Quattrocento Sans" w:eastAsia="Quattrocento Sans" w:hAnsi="Quattrocento Sans"/>
      </w:rPr>
    </w:lvl>
    <w:lvl w:ilvl="5">
      <w:start w:val="1"/>
      <w:numFmt w:val="bullet"/>
      <w:lvlText w:val="✔"/>
      <w:lvlJc w:val="left"/>
      <w:pPr>
        <w:ind w:left="4320" w:hanging="360"/>
      </w:pPr>
      <w:rPr>
        <w:rFonts w:ascii="Quattrocento Sans" w:cs="Quattrocento Sans" w:eastAsia="Quattrocento Sans" w:hAnsi="Quattrocento Sans"/>
      </w:rPr>
    </w:lvl>
    <w:lvl w:ilvl="6">
      <w:start w:val="1"/>
      <w:numFmt w:val="bullet"/>
      <w:lvlText w:val="✔"/>
      <w:lvlJc w:val="left"/>
      <w:pPr>
        <w:ind w:left="5040" w:hanging="360"/>
      </w:pPr>
      <w:rPr>
        <w:rFonts w:ascii="Quattrocento Sans" w:cs="Quattrocento Sans" w:eastAsia="Quattrocento Sans" w:hAnsi="Quattrocento Sans"/>
      </w:rPr>
    </w:lvl>
    <w:lvl w:ilvl="7">
      <w:start w:val="1"/>
      <w:numFmt w:val="bullet"/>
      <w:lvlText w:val="✔"/>
      <w:lvlJc w:val="left"/>
      <w:pPr>
        <w:ind w:left="5760" w:hanging="360"/>
      </w:pPr>
      <w:rPr>
        <w:rFonts w:ascii="Quattrocento Sans" w:cs="Quattrocento Sans" w:eastAsia="Quattrocento Sans" w:hAnsi="Quattrocento Sans"/>
      </w:rPr>
    </w:lvl>
    <w:lvl w:ilvl="8">
      <w:start w:val="1"/>
      <w:numFmt w:val="bullet"/>
      <w:lvlText w:val="✔"/>
      <w:lvlJc w:val="left"/>
      <w:pPr>
        <w:ind w:left="6480" w:hanging="360"/>
      </w:pPr>
      <w:rPr>
        <w:rFonts w:ascii="Quattrocento Sans" w:cs="Quattrocento Sans" w:eastAsia="Quattrocento Sans" w:hAnsi="Quattrocento San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72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sk-SK"/>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b w:val="1"/>
      <w:sz w:val="32"/>
      <w:szCs w:val="32"/>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ln" w:default="1">
    <w:name w:val="Normal"/>
    <w:qFormat w:val="1"/>
    <w:rsid w:val="00B6659F"/>
  </w:style>
  <w:style w:type="paragraph" w:styleId="Nadpis1">
    <w:name w:val="heading 1"/>
    <w:basedOn w:val="Normln"/>
    <w:next w:val="Normln"/>
    <w:link w:val="Nadpis1Char"/>
    <w:uiPriority w:val="9"/>
    <w:qFormat w:val="1"/>
    <w:rsid w:val="00FF693E"/>
    <w:pPr>
      <w:keepNext w:val="1"/>
      <w:keepLines w:val="1"/>
      <w:spacing w:after="0" w:before="240"/>
      <w:outlineLvl w:val="0"/>
    </w:pPr>
    <w:rPr>
      <w:rFonts w:cstheme="majorBidi" w:eastAsiaTheme="majorEastAsia"/>
      <w:b w:val="1"/>
      <w:sz w:val="32"/>
      <w:szCs w:val="32"/>
    </w:rPr>
  </w:style>
  <w:style w:type="paragraph" w:styleId="Nadpis2">
    <w:name w:val="heading 2"/>
    <w:basedOn w:val="Normln"/>
    <w:next w:val="Normln"/>
    <w:uiPriority w:val="9"/>
    <w:unhideWhenUsed w:val="1"/>
    <w:qFormat w:val="1"/>
    <w:pPr>
      <w:keepNext w:val="1"/>
      <w:keepLines w:val="1"/>
      <w:spacing w:after="80" w:before="360"/>
      <w:outlineLvl w:val="1"/>
    </w:pPr>
    <w:rPr>
      <w:b w:val="1"/>
      <w:sz w:val="36"/>
      <w:szCs w:val="36"/>
    </w:rPr>
  </w:style>
  <w:style w:type="paragraph" w:styleId="Nadpis3">
    <w:name w:val="heading 3"/>
    <w:basedOn w:val="Normln"/>
    <w:next w:val="Normln"/>
    <w:uiPriority w:val="9"/>
    <w:semiHidden w:val="1"/>
    <w:unhideWhenUsed w:val="1"/>
    <w:qFormat w:val="1"/>
    <w:pPr>
      <w:keepNext w:val="1"/>
      <w:keepLines w:val="1"/>
      <w:spacing w:after="80" w:before="280"/>
      <w:outlineLvl w:val="2"/>
    </w:pPr>
    <w:rPr>
      <w:b w:val="1"/>
      <w:sz w:val="28"/>
      <w:szCs w:val="28"/>
    </w:rPr>
  </w:style>
  <w:style w:type="paragraph" w:styleId="Nadpis4">
    <w:name w:val="heading 4"/>
    <w:basedOn w:val="Normln"/>
    <w:next w:val="Normln"/>
    <w:uiPriority w:val="9"/>
    <w:semiHidden w:val="1"/>
    <w:unhideWhenUsed w:val="1"/>
    <w:qFormat w:val="1"/>
    <w:pPr>
      <w:keepNext w:val="1"/>
      <w:keepLines w:val="1"/>
      <w:spacing w:after="40" w:before="240"/>
      <w:outlineLvl w:val="3"/>
    </w:pPr>
    <w:rPr>
      <w:b w:val="1"/>
      <w:sz w:val="24"/>
      <w:szCs w:val="24"/>
    </w:rPr>
  </w:style>
  <w:style w:type="paragraph" w:styleId="Nadpis5">
    <w:name w:val="heading 5"/>
    <w:basedOn w:val="Normln"/>
    <w:next w:val="Normln"/>
    <w:uiPriority w:val="9"/>
    <w:semiHidden w:val="1"/>
    <w:unhideWhenUsed w:val="1"/>
    <w:qFormat w:val="1"/>
    <w:pPr>
      <w:keepNext w:val="1"/>
      <w:keepLines w:val="1"/>
      <w:spacing w:after="40" w:before="220"/>
      <w:outlineLvl w:val="4"/>
    </w:pPr>
    <w:rPr>
      <w:b w:val="1"/>
    </w:rPr>
  </w:style>
  <w:style w:type="paragraph" w:styleId="Nadpis6">
    <w:name w:val="heading 6"/>
    <w:basedOn w:val="Normln"/>
    <w:next w:val="Normln"/>
    <w:uiPriority w:val="9"/>
    <w:semiHidden w:val="1"/>
    <w:unhideWhenUsed w:val="1"/>
    <w:qFormat w:val="1"/>
    <w:pPr>
      <w:keepNext w:val="1"/>
      <w:keepLines w:val="1"/>
      <w:spacing w:after="40" w:before="200"/>
      <w:outlineLvl w:val="5"/>
    </w:pPr>
    <w:rPr>
      <w:b w:val="1"/>
      <w:sz w:val="20"/>
      <w:szCs w:val="20"/>
    </w:rPr>
  </w:style>
  <w:style w:type="paragraph" w:styleId="Nadpis7">
    <w:name w:val="heading 7"/>
    <w:basedOn w:val="Normln"/>
    <w:next w:val="Normln"/>
    <w:link w:val="Nadpis7Char"/>
    <w:qFormat w:val="1"/>
    <w:rsid w:val="001619B6"/>
    <w:pPr>
      <w:spacing w:after="60" w:before="240" w:line="240" w:lineRule="auto"/>
      <w:outlineLvl w:val="6"/>
    </w:pPr>
    <w:rPr>
      <w:rFonts w:ascii="Times New Roman" w:cs="Times New Roman" w:eastAsia="Times New Roman" w:hAnsi="Times New Roman"/>
      <w:sz w:val="24"/>
      <w:szCs w:val="24"/>
      <w:lang w:eastAsia="sk-SK"/>
    </w:rPr>
  </w:style>
  <w:style w:type="character" w:styleId="Standardnpsmoodstavce" w:default="1">
    <w:name w:val="Default Paragraph Font"/>
    <w:uiPriority w:val="1"/>
    <w:semiHidden w:val="1"/>
    <w:unhideWhenUsed w:val="1"/>
  </w:style>
  <w:style w:type="table" w:styleId="Normlntabulka" w:default="1">
    <w:name w:val="Normal Table"/>
    <w:uiPriority w:val="99"/>
    <w:semiHidden w:val="1"/>
    <w:unhideWhenUsed w:val="1"/>
    <w:tblPr>
      <w:tblInd w:w="0.0" w:type="dxa"/>
      <w:tblCellMar>
        <w:top w:w="0.0" w:type="dxa"/>
        <w:left w:w="108.0" w:type="dxa"/>
        <w:bottom w:w="0.0" w:type="dxa"/>
        <w:right w:w="108.0" w:type="dxa"/>
      </w:tblCellMar>
    </w:tblPr>
  </w:style>
  <w:style w:type="numbering" w:styleId="Bezseznamu"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Nzev">
    <w:name w:val="Title"/>
    <w:basedOn w:val="Normln"/>
    <w:next w:val="Normln"/>
    <w:uiPriority w:val="10"/>
    <w:qFormat w:val="1"/>
    <w:pPr>
      <w:keepNext w:val="1"/>
      <w:keepLines w:val="1"/>
      <w:spacing w:after="120" w:before="480"/>
    </w:pPr>
    <w:rPr>
      <w:b w:val="1"/>
      <w:sz w:val="72"/>
      <w:szCs w:val="72"/>
    </w:rPr>
  </w:style>
  <w:style w:type="paragraph" w:styleId="Odstavecseseznamem">
    <w:name w:val="List Paragraph"/>
    <w:basedOn w:val="Normln"/>
    <w:uiPriority w:val="34"/>
    <w:qFormat w:val="1"/>
    <w:rsid w:val="00B6659F"/>
    <w:pPr>
      <w:spacing w:after="200" w:line="276" w:lineRule="auto"/>
      <w:ind w:left="720"/>
      <w:contextualSpacing w:val="1"/>
    </w:pPr>
    <w:rPr>
      <w:rFonts w:cs="Times New Roman"/>
    </w:rPr>
  </w:style>
  <w:style w:type="table" w:styleId="Mkatabulky">
    <w:name w:val="Table Grid"/>
    <w:basedOn w:val="Normlntabulka"/>
    <w:uiPriority w:val="39"/>
    <w:rsid w:val="00B6659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Zhlav">
    <w:name w:val="header"/>
    <w:basedOn w:val="Normln"/>
    <w:link w:val="ZhlavChar"/>
    <w:unhideWhenUsed w:val="1"/>
    <w:rsid w:val="003D454B"/>
    <w:pPr>
      <w:tabs>
        <w:tab w:val="center" w:pos="4536"/>
        <w:tab w:val="right" w:pos="9072"/>
      </w:tabs>
      <w:spacing w:after="0" w:line="240" w:lineRule="auto"/>
    </w:pPr>
  </w:style>
  <w:style w:type="character" w:styleId="ZhlavChar" w:customStyle="1">
    <w:name w:val="Záhlaví Char"/>
    <w:basedOn w:val="Standardnpsmoodstavce"/>
    <w:link w:val="Zhlav"/>
    <w:rsid w:val="003D454B"/>
  </w:style>
  <w:style w:type="paragraph" w:styleId="Zpat">
    <w:name w:val="footer"/>
    <w:basedOn w:val="Normln"/>
    <w:link w:val="ZpatChar"/>
    <w:uiPriority w:val="99"/>
    <w:unhideWhenUsed w:val="1"/>
    <w:rsid w:val="003D454B"/>
    <w:pPr>
      <w:tabs>
        <w:tab w:val="center" w:pos="4536"/>
        <w:tab w:val="right" w:pos="9072"/>
      </w:tabs>
      <w:spacing w:after="0" w:line="240" w:lineRule="auto"/>
    </w:pPr>
  </w:style>
  <w:style w:type="character" w:styleId="ZpatChar" w:customStyle="1">
    <w:name w:val="Zápatí Char"/>
    <w:basedOn w:val="Standardnpsmoodstavce"/>
    <w:link w:val="Zpat"/>
    <w:uiPriority w:val="99"/>
    <w:rsid w:val="003D454B"/>
  </w:style>
  <w:style w:type="paragraph" w:styleId="Textpoznpodarou">
    <w:name w:val="footnote text"/>
    <w:basedOn w:val="Normln"/>
    <w:link w:val="TextpoznpodarouChar"/>
    <w:uiPriority w:val="99"/>
    <w:semiHidden w:val="1"/>
    <w:unhideWhenUsed w:val="1"/>
    <w:rsid w:val="00D9678D"/>
    <w:pPr>
      <w:spacing w:after="0" w:line="240" w:lineRule="auto"/>
    </w:pPr>
    <w:rPr>
      <w:sz w:val="20"/>
      <w:szCs w:val="20"/>
    </w:rPr>
  </w:style>
  <w:style w:type="character" w:styleId="TextpoznpodarouChar" w:customStyle="1">
    <w:name w:val="Text pozn. pod čarou Char"/>
    <w:basedOn w:val="Standardnpsmoodstavce"/>
    <w:link w:val="Textpoznpodarou"/>
    <w:uiPriority w:val="99"/>
    <w:semiHidden w:val="1"/>
    <w:rsid w:val="00D9678D"/>
    <w:rPr>
      <w:sz w:val="20"/>
      <w:szCs w:val="20"/>
    </w:rPr>
  </w:style>
  <w:style w:type="character" w:styleId="Znakapoznpodarou">
    <w:name w:val="footnote reference"/>
    <w:basedOn w:val="Standardnpsmoodstavce"/>
    <w:uiPriority w:val="99"/>
    <w:semiHidden w:val="1"/>
    <w:unhideWhenUsed w:val="1"/>
    <w:rsid w:val="00D9678D"/>
    <w:rPr>
      <w:vertAlign w:val="superscript"/>
    </w:rPr>
  </w:style>
  <w:style w:type="character" w:styleId="Hypertextovodkaz">
    <w:name w:val="Hyperlink"/>
    <w:basedOn w:val="Standardnpsmoodstavce"/>
    <w:uiPriority w:val="99"/>
    <w:unhideWhenUsed w:val="1"/>
    <w:rsid w:val="00D9678D"/>
    <w:rPr>
      <w:color w:val="0563c1" w:themeColor="hyperlink"/>
      <w:u w:val="single"/>
    </w:rPr>
  </w:style>
  <w:style w:type="character" w:styleId="Zstupntext">
    <w:name w:val="Placeholder Text"/>
    <w:basedOn w:val="Standardnpsmoodstavce"/>
    <w:uiPriority w:val="99"/>
    <w:semiHidden w:val="1"/>
    <w:rsid w:val="00616809"/>
    <w:rPr>
      <w:color w:val="808080"/>
    </w:rPr>
  </w:style>
  <w:style w:type="paragraph" w:styleId="Default" w:customStyle="1">
    <w:name w:val="Default"/>
    <w:rsid w:val="003077B7"/>
    <w:pPr>
      <w:autoSpaceDE w:val="0"/>
      <w:autoSpaceDN w:val="0"/>
      <w:adjustRightInd w:val="0"/>
      <w:spacing w:after="0" w:line="240" w:lineRule="auto"/>
    </w:pPr>
    <w:rPr>
      <w:rFonts w:ascii="Arial" w:cs="Arial" w:hAnsi="Arial"/>
      <w:color w:val="000000"/>
      <w:sz w:val="24"/>
      <w:szCs w:val="24"/>
    </w:rPr>
  </w:style>
  <w:style w:type="paragraph" w:styleId="Textbubliny">
    <w:name w:val="Balloon Text"/>
    <w:basedOn w:val="Normln"/>
    <w:link w:val="TextbublinyChar"/>
    <w:uiPriority w:val="99"/>
    <w:semiHidden w:val="1"/>
    <w:unhideWhenUsed w:val="1"/>
    <w:rsid w:val="00C61094"/>
    <w:pPr>
      <w:spacing w:after="0" w:line="240" w:lineRule="auto"/>
    </w:pPr>
    <w:rPr>
      <w:rFonts w:ascii="Tahoma" w:cs="Tahoma" w:hAnsi="Tahoma"/>
      <w:sz w:val="16"/>
      <w:szCs w:val="16"/>
    </w:rPr>
  </w:style>
  <w:style w:type="character" w:styleId="TextbublinyChar" w:customStyle="1">
    <w:name w:val="Text bubliny Char"/>
    <w:basedOn w:val="Standardnpsmoodstavce"/>
    <w:link w:val="Textbubliny"/>
    <w:uiPriority w:val="99"/>
    <w:semiHidden w:val="1"/>
    <w:rsid w:val="00C61094"/>
    <w:rPr>
      <w:rFonts w:ascii="Tahoma" w:cs="Tahoma" w:hAnsi="Tahoma"/>
      <w:sz w:val="16"/>
      <w:szCs w:val="16"/>
    </w:rPr>
  </w:style>
  <w:style w:type="paragraph" w:styleId="s1" w:customStyle="1">
    <w:name w:val="s1"/>
    <w:rsid w:val="00053399"/>
    <w:pPr>
      <w:spacing w:after="0" w:line="240" w:lineRule="auto"/>
      <w:jc w:val="both"/>
    </w:pPr>
    <w:rPr>
      <w:rFonts w:ascii="Times New Roman" w:cs="Times New Roman" w:eastAsia="Times New Roman" w:hAnsi="Times New Roman"/>
      <w:szCs w:val="20"/>
      <w:lang w:val="en-US"/>
    </w:rPr>
  </w:style>
  <w:style w:type="character" w:styleId="Nadpis7Char" w:customStyle="1">
    <w:name w:val="Nadpis 7 Char"/>
    <w:basedOn w:val="Standardnpsmoodstavce"/>
    <w:link w:val="Nadpis7"/>
    <w:rsid w:val="001619B6"/>
    <w:rPr>
      <w:rFonts w:ascii="Times New Roman" w:cs="Times New Roman" w:eastAsia="Times New Roman" w:hAnsi="Times New Roman"/>
      <w:sz w:val="24"/>
      <w:szCs w:val="24"/>
      <w:lang w:eastAsia="sk-SK"/>
    </w:rPr>
  </w:style>
  <w:style w:type="paragraph" w:styleId="Normlnweb">
    <w:name w:val="Normal (Web)"/>
    <w:basedOn w:val="Normln"/>
    <w:uiPriority w:val="99"/>
    <w:semiHidden w:val="1"/>
    <w:unhideWhenUsed w:val="1"/>
    <w:rsid w:val="004720BA"/>
    <w:pPr>
      <w:spacing w:after="100" w:afterAutospacing="1" w:before="100" w:beforeAutospacing="1" w:line="240" w:lineRule="auto"/>
    </w:pPr>
    <w:rPr>
      <w:rFonts w:ascii="Times New Roman" w:cs="Times New Roman" w:eastAsia="Times New Roman" w:hAnsi="Times New Roman"/>
      <w:sz w:val="24"/>
      <w:szCs w:val="24"/>
      <w:lang w:eastAsia="sk-SK"/>
    </w:rPr>
  </w:style>
  <w:style w:type="paragraph" w:styleId="Zkladntext">
    <w:name w:val="Body Text"/>
    <w:basedOn w:val="Normln"/>
    <w:link w:val="ZkladntextChar"/>
    <w:rsid w:val="00265C38"/>
    <w:pPr>
      <w:spacing w:after="0" w:line="240" w:lineRule="auto"/>
      <w:jc w:val="both"/>
    </w:pPr>
    <w:rPr>
      <w:rFonts w:ascii="Times New Roman" w:cs="Times New Roman" w:eastAsia="Times New Roman" w:hAnsi="Times New Roman"/>
      <w:sz w:val="24"/>
      <w:szCs w:val="20"/>
    </w:rPr>
  </w:style>
  <w:style w:type="character" w:styleId="ZkladntextChar" w:customStyle="1">
    <w:name w:val="Základní text Char"/>
    <w:basedOn w:val="Standardnpsmoodstavce"/>
    <w:link w:val="Zkladntext"/>
    <w:rsid w:val="00265C38"/>
    <w:rPr>
      <w:rFonts w:ascii="Times New Roman" w:cs="Times New Roman" w:eastAsia="Times New Roman" w:hAnsi="Times New Roman"/>
      <w:sz w:val="24"/>
      <w:szCs w:val="20"/>
    </w:rPr>
  </w:style>
  <w:style w:type="character" w:styleId="Nevyeenzmnka">
    <w:name w:val="Unresolved Mention"/>
    <w:basedOn w:val="Standardnpsmoodstavce"/>
    <w:uiPriority w:val="99"/>
    <w:semiHidden w:val="1"/>
    <w:unhideWhenUsed w:val="1"/>
    <w:rsid w:val="00AD773A"/>
    <w:rPr>
      <w:color w:val="605e5c"/>
      <w:shd w:color="auto" w:fill="e1dfdd" w:val="clear"/>
    </w:rPr>
  </w:style>
  <w:style w:type="character" w:styleId="Nadpis1Char" w:customStyle="1">
    <w:name w:val="Nadpis 1 Char"/>
    <w:basedOn w:val="Standardnpsmoodstavce"/>
    <w:link w:val="Nadpis1"/>
    <w:uiPriority w:val="9"/>
    <w:rsid w:val="00FF693E"/>
    <w:rPr>
      <w:rFonts w:cstheme="majorBidi" w:eastAsiaTheme="majorEastAsia"/>
      <w:b w:val="1"/>
      <w:sz w:val="32"/>
      <w:szCs w:val="32"/>
    </w:rPr>
  </w:style>
  <w:style w:type="character" w:styleId="Odkaznakoment">
    <w:name w:val="annotation reference"/>
    <w:basedOn w:val="Standardnpsmoodstavce"/>
    <w:uiPriority w:val="99"/>
    <w:semiHidden w:val="1"/>
    <w:unhideWhenUsed w:val="1"/>
    <w:rsid w:val="00AE63ED"/>
    <w:rPr>
      <w:sz w:val="16"/>
      <w:szCs w:val="16"/>
    </w:rPr>
  </w:style>
  <w:style w:type="paragraph" w:styleId="Textkomente">
    <w:name w:val="annotation text"/>
    <w:basedOn w:val="Normln"/>
    <w:link w:val="TextkomenteChar"/>
    <w:uiPriority w:val="99"/>
    <w:semiHidden w:val="1"/>
    <w:unhideWhenUsed w:val="1"/>
    <w:rsid w:val="00AE63ED"/>
    <w:pPr>
      <w:spacing w:line="240" w:lineRule="auto"/>
    </w:pPr>
    <w:rPr>
      <w:sz w:val="20"/>
      <w:szCs w:val="20"/>
    </w:rPr>
  </w:style>
  <w:style w:type="character" w:styleId="TextkomenteChar" w:customStyle="1">
    <w:name w:val="Text komentáře Char"/>
    <w:basedOn w:val="Standardnpsmoodstavce"/>
    <w:link w:val="Textkomente"/>
    <w:uiPriority w:val="99"/>
    <w:semiHidden w:val="1"/>
    <w:rsid w:val="00AE63ED"/>
    <w:rPr>
      <w:sz w:val="20"/>
      <w:szCs w:val="20"/>
    </w:rPr>
  </w:style>
  <w:style w:type="paragraph" w:styleId="Pedmtkomente">
    <w:name w:val="annotation subject"/>
    <w:basedOn w:val="Textkomente"/>
    <w:next w:val="Textkomente"/>
    <w:link w:val="PedmtkomenteChar"/>
    <w:uiPriority w:val="99"/>
    <w:semiHidden w:val="1"/>
    <w:unhideWhenUsed w:val="1"/>
    <w:rsid w:val="00AE63ED"/>
    <w:rPr>
      <w:b w:val="1"/>
      <w:bCs w:val="1"/>
    </w:rPr>
  </w:style>
  <w:style w:type="character" w:styleId="PedmtkomenteChar" w:customStyle="1">
    <w:name w:val="Předmět komentáře Char"/>
    <w:basedOn w:val="TextkomenteChar"/>
    <w:link w:val="Pedmtkomente"/>
    <w:uiPriority w:val="99"/>
    <w:semiHidden w:val="1"/>
    <w:rsid w:val="00AE63ED"/>
    <w:rPr>
      <w:b w:val="1"/>
      <w:bCs w:val="1"/>
      <w:sz w:val="20"/>
      <w:szCs w:val="20"/>
    </w:rPr>
  </w:style>
  <w:style w:type="character" w:styleId="Zdraznn">
    <w:name w:val="Emphasis"/>
    <w:basedOn w:val="Standardnpsmoodstavce"/>
    <w:uiPriority w:val="20"/>
    <w:qFormat w:val="1"/>
    <w:rsid w:val="00FE586F"/>
    <w:rPr>
      <w:i w:val="1"/>
      <w:iCs w:val="1"/>
    </w:rPr>
  </w:style>
  <w:style w:type="paragraph" w:styleId="paragraph" w:customStyle="1">
    <w:name w:val="paragraph"/>
    <w:basedOn w:val="Normln"/>
    <w:rsid w:val="00FE586F"/>
    <w:pPr>
      <w:spacing w:after="100" w:afterAutospacing="1" w:before="100" w:beforeAutospacing="1" w:line="240" w:lineRule="auto"/>
    </w:pPr>
    <w:rPr>
      <w:rFonts w:ascii="Times New Roman" w:cs="Times New Roman" w:eastAsia="Times New Roman" w:hAnsi="Times New Roman"/>
      <w:sz w:val="24"/>
      <w:szCs w:val="24"/>
      <w:lang w:val="cs-CZ"/>
    </w:rPr>
  </w:style>
  <w:style w:type="character" w:styleId="normaltextrun" w:customStyle="1">
    <w:name w:val="normaltextrun"/>
    <w:basedOn w:val="Standardnpsmoodstavce"/>
    <w:rsid w:val="00FE586F"/>
  </w:style>
  <w:style w:type="character" w:styleId="eop" w:customStyle="1">
    <w:name w:val="eop"/>
    <w:basedOn w:val="Standardnpsmoodstavce"/>
    <w:rsid w:val="00FE586F"/>
  </w:style>
  <w:style w:type="paragraph" w:styleId="Podnadpis">
    <w:name w:val="Subtitle"/>
    <w:basedOn w:val="Normln"/>
    <w:next w:val="Normln"/>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paragraph" w:styleId="FormtovanvHTML">
    <w:name w:val="HTML Preformatted"/>
    <w:basedOn w:val="Normln"/>
    <w:link w:val="FormtovanvHTMLChar"/>
    <w:uiPriority w:val="99"/>
    <w:semiHidden w:val="1"/>
    <w:unhideWhenUsed w:val="1"/>
    <w:rsid w:val="008B1727"/>
    <w:pPr>
      <w:spacing w:after="0" w:line="240" w:lineRule="auto"/>
    </w:pPr>
    <w:rPr>
      <w:rFonts w:ascii="Consolas" w:hAnsi="Consolas"/>
      <w:sz w:val="20"/>
      <w:szCs w:val="20"/>
    </w:rPr>
  </w:style>
  <w:style w:type="character" w:styleId="FormtovanvHTMLChar" w:customStyle="1">
    <w:name w:val="Formátovaný v HTML Char"/>
    <w:basedOn w:val="Standardnpsmoodstavce"/>
    <w:link w:val="FormtovanvHTML"/>
    <w:uiPriority w:val="99"/>
    <w:semiHidden w:val="1"/>
    <w:rsid w:val="008B1727"/>
    <w:rPr>
      <w:rFonts w:ascii="Consolas" w:hAnsi="Consolas"/>
      <w:sz w:val="20"/>
      <w:szCs w:val="20"/>
    </w:rPr>
  </w:style>
  <w:style w:type="paragraph" w:styleId="Nadpisobsahu">
    <w:name w:val="TOC Heading"/>
    <w:basedOn w:val="Nadpis1"/>
    <w:next w:val="Normln"/>
    <w:uiPriority w:val="39"/>
    <w:unhideWhenUsed w:val="1"/>
    <w:qFormat w:val="1"/>
    <w:rsid w:val="004D7CE7"/>
    <w:pPr>
      <w:spacing w:line="360" w:lineRule="auto"/>
      <w:jc w:val="both"/>
      <w:outlineLvl w:val="9"/>
    </w:pPr>
    <w:rPr>
      <w:lang w:val="cs-CZ"/>
    </w:rPr>
  </w:style>
  <w:style w:type="paragraph" w:styleId="Obsah1">
    <w:name w:val="toc 1"/>
    <w:basedOn w:val="Normln"/>
    <w:next w:val="Normln"/>
    <w:autoRedefine w:val="1"/>
    <w:uiPriority w:val="39"/>
    <w:unhideWhenUsed w:val="1"/>
    <w:rsid w:val="004D7CE7"/>
    <w:pPr>
      <w:spacing w:after="100" w:line="360" w:lineRule="auto"/>
      <w:jc w:val="both"/>
    </w:pPr>
    <w:rPr>
      <w:rFonts w:ascii="Aptos" w:cs="Aptos" w:eastAsia="Aptos" w:hAnsi="Aptos"/>
      <w:lang w:val="cs-CZ"/>
    </w:rPr>
  </w:style>
  <w:style w:type="paragraph" w:styleId="Obsah3">
    <w:name w:val="toc 3"/>
    <w:basedOn w:val="Normln"/>
    <w:next w:val="Normln"/>
    <w:autoRedefine w:val="1"/>
    <w:uiPriority w:val="39"/>
    <w:unhideWhenUsed w:val="1"/>
    <w:rsid w:val="004D7CE7"/>
    <w:pPr>
      <w:spacing w:after="100" w:line="360" w:lineRule="auto"/>
      <w:ind w:left="440"/>
      <w:jc w:val="both"/>
    </w:pPr>
    <w:rPr>
      <w:rFonts w:ascii="Aptos" w:cs="Aptos" w:eastAsia="Aptos" w:hAnsi="Aptos"/>
      <w:lang w:val="cs-CZ"/>
    </w:rPr>
  </w:style>
  <w:style w:type="paragraph" w:styleId="Revize">
    <w:name w:val="Revision"/>
    <w:hidden w:val="1"/>
    <w:uiPriority w:val="99"/>
    <w:semiHidden w:val="1"/>
    <w:rsid w:val="00FF693E"/>
    <w:pPr>
      <w:spacing w:after="0" w:line="240" w:lineRule="auto"/>
    </w:p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3.xml"/><Relationship Id="rId11" Type="http://schemas.openxmlformats.org/officeDocument/2006/relationships/header" Target="header2.xml"/><Relationship Id="rId22" Type="http://schemas.openxmlformats.org/officeDocument/2006/relationships/footer" Target="footer3.xml"/><Relationship Id="rId10" Type="http://schemas.openxmlformats.org/officeDocument/2006/relationships/header" Target="header1.xml"/><Relationship Id="rId21" Type="http://schemas.openxmlformats.org/officeDocument/2006/relationships/footer" Target="footer2.xml"/><Relationship Id="rId13" Type="http://schemas.openxmlformats.org/officeDocument/2006/relationships/image" Target="media/image10.png"/><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9.png"/><Relationship Id="rId15" Type="http://schemas.openxmlformats.org/officeDocument/2006/relationships/image" Target="media/image6.png"/><Relationship Id="rId14" Type="http://schemas.openxmlformats.org/officeDocument/2006/relationships/image" Target="media/image5.png"/><Relationship Id="rId17" Type="http://schemas.openxmlformats.org/officeDocument/2006/relationships/image" Target="media/image2.png"/><Relationship Id="rId16" Type="http://schemas.openxmlformats.org/officeDocument/2006/relationships/image" Target="media/image8.png"/><Relationship Id="rId5" Type="http://schemas.openxmlformats.org/officeDocument/2006/relationships/numbering" Target="numbering.xml"/><Relationship Id="rId19" Type="http://schemas.openxmlformats.org/officeDocument/2006/relationships/image" Target="media/image4.png"/><Relationship Id="rId6" Type="http://schemas.openxmlformats.org/officeDocument/2006/relationships/styles" Target="styles.xml"/><Relationship Id="rId18" Type="http://schemas.openxmlformats.org/officeDocument/2006/relationships/image" Target="media/image3.png"/><Relationship Id="rId7" Type="http://schemas.openxmlformats.org/officeDocument/2006/relationships/customXml" Target="../customXML/item1.xml"/><Relationship Id="rId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notes.xml.rels><?xml version="1.0" encoding="UTF-8" standalone="yes"?><Relationships xmlns="http://schemas.openxmlformats.org/package/2006/relationships"><Relationship Id="rId1" Type="http://schemas.openxmlformats.org/officeDocument/2006/relationships/hyperlink" Target="https://circabc.europa.eu/w/browse/97972f74-16e6-4ae0-b4ee-d0f84514ddc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dGh6c0aHhfZwhX7muxFy8jkKcw==">CgMxLjAyCWguMnM4ZXlvMTIIaC5namRneHMyCWguMzBqMHpsbDIJaC4xZm9iOXRlMgloLjN6bnlzaDcyCWguMmV0OTJwMDIJaC4xN2RwOHZ1MghoLnR5amN3dDIJaC4zZHk2dmttMgloLjF0M2g1c2YyCWguM3JkY3JqbjIJaC4yNmluMXJnMghoLmxueGJ6OTgAciExNGllSWs3enA1Qm1TdjRCLWh2ZGFVZlVMaDVlR09iUWg=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2024-11-25T07:37:00Z</dcterms:created>
  <dc:creator>Holubova Katarina</dc:creator>
</cp:coreProperties>
</file>